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D8F" w:rsidRDefault="00077D8F" w:rsidP="00077D8F">
      <w:pPr>
        <w:pStyle w:val="Heading3"/>
      </w:pPr>
      <w:r>
        <w:t>T</w:t>
      </w:r>
    </w:p>
    <w:p w:rsidR="00077D8F" w:rsidRPr="001377A2" w:rsidRDefault="00077D8F" w:rsidP="00077D8F">
      <w:pPr>
        <w:pStyle w:val="Heading4"/>
      </w:pPr>
      <w:r w:rsidRPr="001377A2">
        <w:t>A. Definition – the “United States Federal Government” is the legislative, judicial, and executive branches.</w:t>
      </w:r>
    </w:p>
    <w:p w:rsidR="00077D8F" w:rsidRPr="001377A2" w:rsidRDefault="00077D8F" w:rsidP="00077D8F">
      <w:pPr>
        <w:rPr>
          <w:rStyle w:val="StyleStyleBold12pt"/>
        </w:rPr>
      </w:pPr>
      <w:r w:rsidRPr="001377A2">
        <w:rPr>
          <w:rStyle w:val="StyleStyleBold12pt"/>
        </w:rPr>
        <w:t>USA.gov, the U.S. government's official web portal, 9</w:t>
      </w:r>
    </w:p>
    <w:p w:rsidR="00077D8F" w:rsidRDefault="00077D8F" w:rsidP="00077D8F">
      <w:r>
        <w:t>(“</w:t>
      </w:r>
      <w:r w:rsidRPr="00857E62">
        <w:t>U.S. Federal Government</w:t>
      </w:r>
      <w:r>
        <w:t xml:space="preserve">”, </w:t>
      </w:r>
      <w:hyperlink r:id="rId11" w:history="1">
        <w:r w:rsidRPr="00811AFA">
          <w:rPr>
            <w:rStyle w:val="Hyperlink"/>
          </w:rPr>
          <w:t>http://www.usa.gov/Agencies/federal.shtml</w:t>
        </w:r>
      </w:hyperlink>
      <w:r>
        <w:t>, accessed 7-29-9)</w:t>
      </w:r>
    </w:p>
    <w:p w:rsidR="00077D8F" w:rsidRDefault="00077D8F" w:rsidP="00077D8F"/>
    <w:p w:rsidR="001E2BE5" w:rsidRDefault="00077D8F" w:rsidP="001E2BE5">
      <w:pPr>
        <w:pStyle w:val="card"/>
        <w:ind w:left="0"/>
      </w:pPr>
      <w:r w:rsidRPr="004A684B">
        <w:rPr>
          <w:rStyle w:val="underline"/>
        </w:rPr>
        <w:t>U.S. Federal Government</w:t>
      </w:r>
      <w:r w:rsidR="001E2BE5" w:rsidRPr="001E2BE5">
        <w:rPr>
          <w:rStyle w:val="underline"/>
          <w:sz w:val="12"/>
        </w:rPr>
        <w:t xml:space="preserve">¶ </w:t>
      </w:r>
      <w:r>
        <w:t xml:space="preserve">Official information </w:t>
      </w:r>
    </w:p>
    <w:p w:rsidR="001E2BE5" w:rsidRDefault="001E2BE5" w:rsidP="001E2BE5">
      <w:pPr>
        <w:pStyle w:val="card"/>
        <w:ind w:left="0"/>
      </w:pPr>
      <w:r>
        <w:rPr>
          <w:rStyle w:val="underline"/>
        </w:rPr>
        <w:t>AND</w:t>
      </w:r>
    </w:p>
    <w:p w:rsidR="00077D8F" w:rsidRDefault="00077D8F" w:rsidP="001E2BE5">
      <w:pPr>
        <w:pStyle w:val="card"/>
        <w:ind w:left="0"/>
      </w:pPr>
      <w:proofErr w:type="gramStart"/>
      <w:r>
        <w:t>of</w:t>
      </w:r>
      <w:proofErr w:type="gramEnd"/>
      <w:r>
        <w:t xml:space="preserve"> the U.S. government's branches.</w:t>
      </w:r>
    </w:p>
    <w:p w:rsidR="00077D8F" w:rsidRPr="001377A2" w:rsidRDefault="00077D8F" w:rsidP="00077D8F">
      <w:pPr>
        <w:pStyle w:val="Heading4"/>
      </w:pPr>
      <w:r w:rsidRPr="001377A2">
        <w:t>And, “should” implies a call to action</w:t>
      </w:r>
    </w:p>
    <w:p w:rsidR="00077D8F" w:rsidRPr="001377A2" w:rsidRDefault="00077D8F" w:rsidP="00077D8F">
      <w:pPr>
        <w:rPr>
          <w:rStyle w:val="StyleStyleBold12pt"/>
        </w:rPr>
      </w:pPr>
      <w:r w:rsidRPr="001377A2">
        <w:rPr>
          <w:rStyle w:val="StyleStyleBold12pt"/>
        </w:rPr>
        <w:t>Dictionary.com</w:t>
      </w:r>
    </w:p>
    <w:p w:rsidR="00077D8F" w:rsidRDefault="00077D8F" w:rsidP="00077D8F">
      <w:r>
        <w:t>(</w:t>
      </w:r>
      <w:r w:rsidRPr="006A2CE0">
        <w:t>"</w:t>
      </w:r>
      <w:proofErr w:type="gramStart"/>
      <w:r w:rsidRPr="006A2CE0">
        <w:t>should</w:t>
      </w:r>
      <w:proofErr w:type="gramEnd"/>
      <w:r w:rsidRPr="006A2CE0">
        <w:t xml:space="preserve">." </w:t>
      </w:r>
      <w:proofErr w:type="gramStart"/>
      <w:r w:rsidRPr="006A2CE0">
        <w:t>Dictionary.com Unabridged (v 1.1).</w:t>
      </w:r>
      <w:proofErr w:type="gramEnd"/>
      <w:r w:rsidRPr="006A2CE0">
        <w:t xml:space="preserve"> Random House, </w:t>
      </w:r>
    </w:p>
    <w:p w:rsidR="00077D8F" w:rsidRDefault="004B3426" w:rsidP="00077D8F">
      <w:hyperlink r:id="rId12" w:history="1">
        <w:r w:rsidR="00077D8F" w:rsidRPr="0035020D">
          <w:rPr>
            <w:rStyle w:val="Hyperlink"/>
          </w:rPr>
          <w:t>http://dictionary.reference.com/browse/should</w:t>
        </w:r>
      </w:hyperlink>
      <w:r w:rsidR="00077D8F">
        <w:t>, accessed 9-9-9)</w:t>
      </w:r>
    </w:p>
    <w:p w:rsidR="00077D8F" w:rsidRPr="008D1CA7" w:rsidRDefault="00077D8F" w:rsidP="00077D8F"/>
    <w:p w:rsidR="00077D8F" w:rsidRDefault="00077D8F" w:rsidP="001E2BE5">
      <w:pPr>
        <w:pStyle w:val="card"/>
        <w:ind w:left="0"/>
      </w:pPr>
      <w:r>
        <w:t xml:space="preserve">3. </w:t>
      </w:r>
      <w:proofErr w:type="gramStart"/>
      <w:r w:rsidRPr="00B82DB8">
        <w:rPr>
          <w:rStyle w:val="underline"/>
        </w:rPr>
        <w:t>must</w:t>
      </w:r>
      <w:proofErr w:type="gramEnd"/>
      <w:r w:rsidRPr="00B82DB8">
        <w:rPr>
          <w:rStyle w:val="underline"/>
        </w:rPr>
        <w:t>; ought</w:t>
      </w:r>
      <w:r w:rsidRPr="008D1CA7">
        <w:t xml:space="preserve"> (used </w:t>
      </w:r>
      <w:r w:rsidRPr="00B82DB8">
        <w:rPr>
          <w:rStyle w:val="underline"/>
        </w:rPr>
        <w:t>to indicate duty, propriety, or expediency</w:t>
      </w:r>
      <w:r w:rsidRPr="008D1CA7">
        <w:t>): You should not do that.</w:t>
      </w:r>
    </w:p>
    <w:p w:rsidR="00077D8F" w:rsidRDefault="00077D8F" w:rsidP="00077D8F">
      <w:pPr>
        <w:pStyle w:val="Heading4"/>
      </w:pPr>
      <w:r>
        <w:t>Restrictions on energy production are policy barriers.</w:t>
      </w:r>
    </w:p>
    <w:p w:rsidR="00077D8F" w:rsidRPr="00B05328" w:rsidRDefault="00077D8F" w:rsidP="00077D8F">
      <w:pPr>
        <w:rPr>
          <w:rStyle w:val="StyleStyleBold12pt"/>
        </w:rPr>
      </w:pPr>
      <w:r w:rsidRPr="00B05328">
        <w:rPr>
          <w:rStyle w:val="StyleStyleBold12pt"/>
        </w:rPr>
        <w:t>USEA, 2003</w:t>
      </w:r>
    </w:p>
    <w:p w:rsidR="00077D8F" w:rsidRDefault="00077D8F" w:rsidP="00077D8F">
      <w:r>
        <w:t xml:space="preserve">[United States Energy Association, Energy Policy Bulletin, Issue 5, 4-16-03, “Energy Supply Diversity” </w:t>
      </w:r>
      <w:hyperlink r:id="rId13" w:history="1">
        <w:r w:rsidRPr="000D007B">
          <w:rPr>
            <w:rStyle w:val="Hyperlink"/>
          </w:rPr>
          <w:t>http://w.sari-energy.org/Publications/Documents/bulletins/bulletin5.pdf</w:t>
        </w:r>
      </w:hyperlink>
      <w:r>
        <w:t>, p.1, accessed 8-15-12, TAP]</w:t>
      </w:r>
    </w:p>
    <w:p w:rsidR="00077D8F" w:rsidRPr="00B05328" w:rsidRDefault="00077D8F" w:rsidP="00077D8F"/>
    <w:p w:rsidR="001E2BE5" w:rsidRDefault="00077D8F" w:rsidP="00077D8F">
      <w:pPr>
        <w:rPr>
          <w:rStyle w:val="StyleBoldUnderline"/>
        </w:rPr>
      </w:pPr>
      <w:r w:rsidRPr="001E61EC">
        <w:rPr>
          <w:rStyle w:val="StyleBoldUnderline"/>
          <w:highlight w:val="yellow"/>
        </w:rPr>
        <w:t xml:space="preserve">Government policy makers should identify barriers to energy resource development </w:t>
      </w:r>
      <w:r w:rsidRPr="003A191D">
        <w:rPr>
          <w:rStyle w:val="StyleBoldUnderline"/>
        </w:rPr>
        <w:t xml:space="preserve">and to energy efficiency and </w:t>
      </w:r>
    </w:p>
    <w:p w:rsidR="001E2BE5" w:rsidRDefault="001E2BE5" w:rsidP="00077D8F">
      <w:pPr>
        <w:rPr>
          <w:rStyle w:val="StyleBoldUnderline"/>
        </w:rPr>
      </w:pPr>
      <w:r>
        <w:rPr>
          <w:rStyle w:val="StyleBoldUnderline"/>
        </w:rPr>
        <w:t>AND</w:t>
      </w:r>
    </w:p>
    <w:p w:rsidR="00077D8F" w:rsidRDefault="00077D8F" w:rsidP="00077D8F">
      <w:proofErr w:type="gramStart"/>
      <w:r w:rsidRPr="00B05328">
        <w:rPr>
          <w:rStyle w:val="StyleBoldUnderline"/>
        </w:rPr>
        <w:t>protection</w:t>
      </w:r>
      <w:proofErr w:type="gramEnd"/>
      <w:r w:rsidRPr="00B05328">
        <w:rPr>
          <w:rStyle w:val="StyleBoldUnderline"/>
        </w:rPr>
        <w:t xml:space="preserve"> and more recently, the need to drastically improve our homeland security</w:t>
      </w:r>
      <w:r>
        <w:t>.</w:t>
      </w:r>
    </w:p>
    <w:p w:rsidR="00077D8F" w:rsidRPr="00797C7B" w:rsidRDefault="00077D8F" w:rsidP="00077D8F">
      <w:pPr>
        <w:pStyle w:val="Heading4"/>
      </w:pPr>
      <w:r w:rsidRPr="00797C7B">
        <w:t xml:space="preserve">Financial incentives are distinct from </w:t>
      </w:r>
      <w:r>
        <w:t>mandates</w:t>
      </w:r>
    </w:p>
    <w:p w:rsidR="00077D8F" w:rsidRPr="00603574" w:rsidRDefault="00077D8F" w:rsidP="00077D8F">
      <w:pPr>
        <w:rPr>
          <w:rStyle w:val="StyleStyleBold12pt"/>
        </w:rPr>
      </w:pPr>
      <w:proofErr w:type="spellStart"/>
      <w:r w:rsidRPr="00603574">
        <w:rPr>
          <w:rStyle w:val="StyleStyleBold12pt"/>
        </w:rPr>
        <w:t>Yusof</w:t>
      </w:r>
      <w:proofErr w:type="spellEnd"/>
      <w:r w:rsidRPr="00603574">
        <w:rPr>
          <w:rStyle w:val="StyleStyleBold12pt"/>
        </w:rPr>
        <w:t xml:space="preserve"> et al, </w:t>
      </w:r>
      <w:proofErr w:type="spellStart"/>
      <w:r w:rsidRPr="00603574">
        <w:rPr>
          <w:rStyle w:val="StyleStyleBold12pt"/>
        </w:rPr>
        <w:t>Universiti</w:t>
      </w:r>
      <w:proofErr w:type="spellEnd"/>
      <w:r w:rsidRPr="00603574">
        <w:rPr>
          <w:rStyle w:val="StyleStyleBold12pt"/>
        </w:rPr>
        <w:t xml:space="preserve"> </w:t>
      </w:r>
      <w:proofErr w:type="spellStart"/>
      <w:r w:rsidRPr="00603574">
        <w:rPr>
          <w:rStyle w:val="StyleStyleBold12pt"/>
        </w:rPr>
        <w:t>Sains</w:t>
      </w:r>
      <w:proofErr w:type="spellEnd"/>
      <w:r w:rsidRPr="00603574">
        <w:rPr>
          <w:rStyle w:val="StyleStyleBold12pt"/>
        </w:rPr>
        <w:t xml:space="preserve"> Malaysia, 2012</w:t>
      </w:r>
    </w:p>
    <w:p w:rsidR="00077D8F" w:rsidRPr="00797C7B" w:rsidRDefault="00077D8F" w:rsidP="00077D8F">
      <w:r w:rsidRPr="00797C7B">
        <w:t>[</w:t>
      </w:r>
      <w:proofErr w:type="spellStart"/>
      <w:r w:rsidRPr="00797C7B">
        <w:t>Nor'Aini</w:t>
      </w:r>
      <w:proofErr w:type="spellEnd"/>
      <w:r w:rsidRPr="00797C7B">
        <w:t xml:space="preserve">, Ismael </w:t>
      </w:r>
      <w:proofErr w:type="spellStart"/>
      <w:r w:rsidRPr="00797C7B">
        <w:t>Younis</w:t>
      </w:r>
      <w:proofErr w:type="spellEnd"/>
      <w:r w:rsidRPr="00797C7B">
        <w:t xml:space="preserve"> Abu-</w:t>
      </w:r>
      <w:proofErr w:type="spellStart"/>
      <w:r w:rsidRPr="00797C7B">
        <w:t>Jarad</w:t>
      </w:r>
      <w:proofErr w:type="spellEnd"/>
      <w:r w:rsidRPr="00797C7B">
        <w:t xml:space="preserve">, </w:t>
      </w:r>
      <w:proofErr w:type="spellStart"/>
      <w:r w:rsidRPr="00797C7B">
        <w:t>Universiti</w:t>
      </w:r>
      <w:proofErr w:type="spellEnd"/>
      <w:r w:rsidRPr="00797C7B">
        <w:t xml:space="preserve"> Malaysia Pahang, and </w:t>
      </w:r>
      <w:proofErr w:type="spellStart"/>
      <w:r w:rsidRPr="00797C7B">
        <w:t>Mohd</w:t>
      </w:r>
      <w:proofErr w:type="spellEnd"/>
      <w:r w:rsidRPr="00797C7B">
        <w:t xml:space="preserve"> </w:t>
      </w:r>
      <w:proofErr w:type="spellStart"/>
      <w:r w:rsidRPr="00797C7B">
        <w:t>Hasanal</w:t>
      </w:r>
      <w:proofErr w:type="spellEnd"/>
      <w:r w:rsidRPr="00797C7B">
        <w:t xml:space="preserve"> </w:t>
      </w:r>
      <w:proofErr w:type="spellStart"/>
      <w:r w:rsidRPr="00797C7B">
        <w:t>Badree</w:t>
      </w:r>
      <w:proofErr w:type="spellEnd"/>
      <w:r w:rsidRPr="00797C7B">
        <w:t xml:space="preserve">, </w:t>
      </w:r>
      <w:proofErr w:type="spellStart"/>
      <w:r w:rsidRPr="00797C7B">
        <w:t>Universiti</w:t>
      </w:r>
      <w:proofErr w:type="spellEnd"/>
      <w:r w:rsidRPr="00797C7B">
        <w:t xml:space="preserve"> </w:t>
      </w:r>
      <w:proofErr w:type="spellStart"/>
      <w:r w:rsidRPr="00797C7B">
        <w:t>Sains</w:t>
      </w:r>
      <w:proofErr w:type="spellEnd"/>
      <w:r w:rsidRPr="00797C7B">
        <w:t xml:space="preserve"> Malaysia, Theoretical and Empirical Researches in Urban Management, Volume 7 issue 1, “The effectiveness of government incentives to facilitate an innovative housing delivery system: the perspective of housing developers” </w:t>
      </w:r>
      <w:hyperlink r:id="rId14" w:history="1">
        <w:r w:rsidRPr="00797C7B">
          <w:rPr>
            <w:rStyle w:val="Hyperlink"/>
          </w:rPr>
          <w:t>http://um.ase.ro/no71/4.pdf</w:t>
        </w:r>
      </w:hyperlink>
      <w:r w:rsidRPr="00797C7B">
        <w:t>, p.59-60, accessed 6-25-12, TAP]</w:t>
      </w:r>
    </w:p>
    <w:p w:rsidR="00077D8F" w:rsidRPr="00797C7B" w:rsidRDefault="00077D8F" w:rsidP="00077D8F"/>
    <w:p w:rsidR="001E2BE5" w:rsidRDefault="00077D8F" w:rsidP="00077D8F">
      <w:pPr>
        <w:rPr>
          <w:rStyle w:val="StyleBoldUnderline"/>
        </w:rPr>
      </w:pPr>
      <w:r w:rsidRPr="00797C7B">
        <w:t xml:space="preserve">In general, </w:t>
      </w:r>
      <w:r w:rsidRPr="003A191D">
        <w:rPr>
          <w:rStyle w:val="StyleBoldUnderline"/>
        </w:rPr>
        <w:t xml:space="preserve">incentives can be defined as mechanism that motivates </w:t>
      </w:r>
      <w:proofErr w:type="spellStart"/>
      <w:r w:rsidRPr="003A191D">
        <w:rPr>
          <w:rStyle w:val="StyleBoldUnderline"/>
        </w:rPr>
        <w:t>organisations</w:t>
      </w:r>
      <w:proofErr w:type="spellEnd"/>
      <w:r w:rsidRPr="003A191D">
        <w:rPr>
          <w:rStyle w:val="StyleBoldUnderline"/>
        </w:rPr>
        <w:t xml:space="preserve"> to become involved </w:t>
      </w:r>
    </w:p>
    <w:p w:rsidR="001E2BE5" w:rsidRDefault="001E2BE5" w:rsidP="00077D8F">
      <w:pPr>
        <w:rPr>
          <w:rStyle w:val="StyleBoldUnderline"/>
        </w:rPr>
      </w:pPr>
      <w:r>
        <w:rPr>
          <w:rStyle w:val="StyleBoldUnderline"/>
        </w:rPr>
        <w:t>AND</w:t>
      </w:r>
    </w:p>
    <w:p w:rsidR="00077D8F" w:rsidRPr="00797C7B" w:rsidRDefault="00077D8F" w:rsidP="00077D8F">
      <w:proofErr w:type="gramStart"/>
      <w:r w:rsidRPr="00797C7B">
        <w:t>because</w:t>
      </w:r>
      <w:proofErr w:type="gramEnd"/>
      <w:r w:rsidRPr="00797C7B">
        <w:t xml:space="preserve"> they want to sell their new technology to a different polluting sector.</w:t>
      </w:r>
    </w:p>
    <w:p w:rsidR="00077D8F" w:rsidRDefault="00077D8F" w:rsidP="00077D8F"/>
    <w:p w:rsidR="00077D8F" w:rsidRPr="00977143" w:rsidRDefault="00077D8F" w:rsidP="00077D8F">
      <w:pPr>
        <w:pStyle w:val="Heading4"/>
      </w:pPr>
      <w:r w:rsidRPr="00977143">
        <w:t>2. Dialogue - Stasis is critical to any kind of meaningful discussion that can test the merits of arguments from both sides WITHOUT exclusion of either side</w:t>
      </w:r>
      <w:r>
        <w:t xml:space="preserve"> – absent a common starting point, rigorous testing becomes impossible</w:t>
      </w:r>
      <w:r w:rsidRPr="00977143">
        <w:t>.</w:t>
      </w:r>
    </w:p>
    <w:p w:rsidR="00077D8F" w:rsidRPr="00AA0529" w:rsidRDefault="00077D8F" w:rsidP="00077D8F">
      <w:pPr>
        <w:rPr>
          <w:rStyle w:val="StyleStyleBold12pt"/>
        </w:rPr>
      </w:pPr>
      <w:r w:rsidRPr="00AA0529">
        <w:rPr>
          <w:rStyle w:val="StyleStyleBold12pt"/>
          <w:highlight w:val="yellow"/>
        </w:rPr>
        <w:t>Shively</w:t>
      </w:r>
      <w:r w:rsidRPr="00AA0529">
        <w:rPr>
          <w:rStyle w:val="StyleStyleBold12pt"/>
        </w:rPr>
        <w:t xml:space="preserve">, former Texas </w:t>
      </w:r>
      <w:proofErr w:type="gramStart"/>
      <w:r w:rsidRPr="00AA0529">
        <w:rPr>
          <w:rStyle w:val="StyleStyleBold12pt"/>
        </w:rPr>
        <w:t>A&amp;M</w:t>
      </w:r>
      <w:proofErr w:type="gramEnd"/>
      <w:r w:rsidRPr="00AA0529">
        <w:rPr>
          <w:rStyle w:val="StyleStyleBold12pt"/>
        </w:rPr>
        <w:t xml:space="preserve"> political science assistant professor, </w:t>
      </w:r>
      <w:r w:rsidRPr="00AA0529">
        <w:rPr>
          <w:rStyle w:val="StyleStyleBold12pt"/>
          <w:highlight w:val="yellow"/>
        </w:rPr>
        <w:t>2000</w:t>
      </w:r>
    </w:p>
    <w:p w:rsidR="00077D8F" w:rsidRDefault="00077D8F" w:rsidP="00077D8F">
      <w:r>
        <w:lastRenderedPageBreak/>
        <w:t xml:space="preserve">[Ruth, </w:t>
      </w:r>
      <w:r>
        <w:rPr>
          <w:i/>
        </w:rPr>
        <w:t xml:space="preserve">Political Theory and Partisan Politics, </w:t>
      </w:r>
      <w:r>
        <w:t xml:space="preserve">edited by </w:t>
      </w:r>
      <w:proofErr w:type="spellStart"/>
      <w:r>
        <w:t>Portis</w:t>
      </w:r>
      <w:proofErr w:type="spellEnd"/>
      <w:r>
        <w:t xml:space="preserve">, </w:t>
      </w:r>
      <w:proofErr w:type="spellStart"/>
      <w:r>
        <w:t>Gundersen</w:t>
      </w:r>
      <w:proofErr w:type="spellEnd"/>
      <w:r>
        <w:t xml:space="preserve">, and Shively, “Political Theory and the Postmodern Politics of Ambiguity,” </w:t>
      </w:r>
      <w:r w:rsidRPr="00AA0529">
        <w:t>181-2]</w:t>
      </w:r>
    </w:p>
    <w:p w:rsidR="00077D8F" w:rsidRPr="00AA0529" w:rsidRDefault="00077D8F" w:rsidP="00077D8F"/>
    <w:p w:rsidR="001E2BE5" w:rsidRDefault="00077D8F" w:rsidP="00077D8F">
      <w:r w:rsidRPr="00AA0529">
        <w:t xml:space="preserve">The requirements given thus far are primarily negative. The </w:t>
      </w:r>
      <w:proofErr w:type="spellStart"/>
      <w:r w:rsidRPr="00AA0529">
        <w:t>ambiguists</w:t>
      </w:r>
      <w:proofErr w:type="spellEnd"/>
      <w:r w:rsidRPr="00AA0529">
        <w:t xml:space="preserve"> must say “no</w:t>
      </w:r>
    </w:p>
    <w:p w:rsidR="001E2BE5" w:rsidRDefault="001E2BE5" w:rsidP="00077D8F">
      <w:r>
        <w:t>AND</w:t>
      </w:r>
    </w:p>
    <w:p w:rsidR="00077D8F" w:rsidRDefault="00077D8F" w:rsidP="00077D8F">
      <w:r w:rsidRPr="00792928">
        <w:rPr>
          <w:rStyle w:val="StyleBoldUnderline"/>
        </w:rPr>
        <w:t>. In other words, contestation rests on some basic agreement or harmony</w:t>
      </w:r>
      <w:r w:rsidRPr="00AA0529">
        <w:t>.</w:t>
      </w:r>
    </w:p>
    <w:p w:rsidR="00077D8F" w:rsidRDefault="00077D8F" w:rsidP="00077D8F"/>
    <w:p w:rsidR="00077D8F" w:rsidRDefault="00077D8F" w:rsidP="00077D8F">
      <w:pPr>
        <w:pStyle w:val="Heading4"/>
      </w:pPr>
      <w:r>
        <w:t>3. Switch-side debate solves critical thinking.</w:t>
      </w:r>
    </w:p>
    <w:p w:rsidR="00077D8F" w:rsidRPr="006D034F" w:rsidRDefault="00077D8F" w:rsidP="00077D8F">
      <w:pPr>
        <w:rPr>
          <w:rStyle w:val="StyleStyleBold12pt"/>
        </w:rPr>
      </w:pPr>
      <w:r w:rsidRPr="006D034F">
        <w:rPr>
          <w:rStyle w:val="StyleStyleBold12pt"/>
        </w:rPr>
        <w:t>Lundberg, University of North Carolina Chapel Hill communications professor, 2010</w:t>
      </w:r>
    </w:p>
    <w:p w:rsidR="00077D8F" w:rsidRDefault="00077D8F" w:rsidP="00077D8F">
      <w:r>
        <w:t xml:space="preserve">[Christian, Navigating Opportunity: Policy Debate in the 21st Century by Allan Louden, “Tradition of Debate in North Carolina” </w:t>
      </w:r>
      <w:hyperlink r:id="rId15" w:anchor="v=onepage&amp;q=complex%20world&amp;f=false" w:history="1">
        <w:r>
          <w:rPr>
            <w:rStyle w:val="Hyperlink"/>
          </w:rPr>
          <w:t>http://books.google.com/books?id=ntHxX_9J7gYC&amp;printsec=frontcover#v=onepage&amp;q=complex%20world&amp;f=false</w:t>
        </w:r>
      </w:hyperlink>
      <w:r>
        <w:t>, p.311, accessed 8-8-12, TAP]</w:t>
      </w:r>
    </w:p>
    <w:p w:rsidR="00077D8F" w:rsidRDefault="00077D8F" w:rsidP="00077D8F"/>
    <w:p w:rsidR="001E2BE5" w:rsidRDefault="00077D8F" w:rsidP="00077D8F">
      <w:r>
        <w:t xml:space="preserve">The second major problem with the critique that identifies a naivety in articulating debate and </w:t>
      </w:r>
    </w:p>
    <w:p w:rsidR="001E2BE5" w:rsidRDefault="001E2BE5" w:rsidP="00077D8F">
      <w:r>
        <w:t>AND</w:t>
      </w:r>
    </w:p>
    <w:p w:rsidR="00077D8F" w:rsidRDefault="00077D8F" w:rsidP="00077D8F">
      <w:proofErr w:type="gramStart"/>
      <w:r w:rsidRPr="000E3EC8">
        <w:rPr>
          <w:rStyle w:val="StyleBoldUnderline"/>
          <w:highlight w:val="yellow"/>
        </w:rPr>
        <w:t>their</w:t>
      </w:r>
      <w:proofErr w:type="gramEnd"/>
      <w:r w:rsidRPr="000E3EC8">
        <w:rPr>
          <w:rStyle w:val="StyleBoldUnderline"/>
          <w:highlight w:val="yellow"/>
        </w:rPr>
        <w:t xml:space="preserve"> time and political energies toward policies that matter the most to them</w:t>
      </w:r>
      <w:r>
        <w:t>.</w:t>
      </w:r>
    </w:p>
    <w:p w:rsidR="00077D8F" w:rsidRDefault="00077D8F" w:rsidP="00077D8F"/>
    <w:p w:rsidR="00077D8F" w:rsidRPr="001377A2" w:rsidRDefault="00077D8F" w:rsidP="00077D8F">
      <w:pPr>
        <w:pStyle w:val="Heading4"/>
      </w:pPr>
      <w:r>
        <w:t>4</w:t>
      </w:r>
      <w:r w:rsidRPr="001377A2">
        <w:t xml:space="preserve">. Fairness </w:t>
      </w:r>
      <w:r w:rsidR="003A191D">
        <w:t xml:space="preserve">comes before education – </w:t>
      </w:r>
      <w:r w:rsidRPr="001377A2">
        <w:t>agreed fundamental rules are essential to prevent political debates from devolving into irresolvable ideological disputes- their framework guarantees resistance and hostility</w:t>
      </w:r>
    </w:p>
    <w:p w:rsidR="00077D8F" w:rsidRPr="001377A2" w:rsidRDefault="00077D8F" w:rsidP="00077D8F">
      <w:pPr>
        <w:rPr>
          <w:rStyle w:val="StyleStyleBold12pt"/>
        </w:rPr>
      </w:pPr>
      <w:proofErr w:type="spellStart"/>
      <w:r w:rsidRPr="001377A2">
        <w:rPr>
          <w:rStyle w:val="StyleStyleBold12pt"/>
          <w:highlight w:val="yellow"/>
        </w:rPr>
        <w:t>Portis</w:t>
      </w:r>
      <w:proofErr w:type="spellEnd"/>
      <w:r w:rsidRPr="001377A2">
        <w:rPr>
          <w:rStyle w:val="StyleStyleBold12pt"/>
        </w:rPr>
        <w:t xml:space="preserve">, </w:t>
      </w:r>
      <w:r w:rsidRPr="001377A2">
        <w:rPr>
          <w:rStyle w:val="StyleStyleBold12pt"/>
          <w:highlight w:val="yellow"/>
        </w:rPr>
        <w:t>Gunderson</w:t>
      </w:r>
      <w:r w:rsidRPr="001377A2">
        <w:rPr>
          <w:rStyle w:val="StyleStyleBold12pt"/>
        </w:rPr>
        <w:t xml:space="preserve"> </w:t>
      </w:r>
      <w:r w:rsidRPr="001377A2">
        <w:rPr>
          <w:rStyle w:val="StyleStyleBold12pt"/>
          <w:highlight w:val="yellow"/>
        </w:rPr>
        <w:t>and Shively</w:t>
      </w:r>
      <w:r w:rsidRPr="001377A2">
        <w:rPr>
          <w:rStyle w:val="StyleStyleBold12pt"/>
        </w:rPr>
        <w:t xml:space="preserve">, Texas </w:t>
      </w:r>
      <w:proofErr w:type="gramStart"/>
      <w:r w:rsidRPr="001377A2">
        <w:rPr>
          <w:rStyle w:val="StyleStyleBold12pt"/>
        </w:rPr>
        <w:t>A&amp;M</w:t>
      </w:r>
      <w:proofErr w:type="gramEnd"/>
      <w:r w:rsidRPr="001377A2">
        <w:rPr>
          <w:rStyle w:val="StyleStyleBold12pt"/>
        </w:rPr>
        <w:t xml:space="preserve"> political science professors, </w:t>
      </w:r>
      <w:r w:rsidRPr="001377A2">
        <w:rPr>
          <w:rStyle w:val="StyleStyleBold12pt"/>
          <w:highlight w:val="yellow"/>
        </w:rPr>
        <w:t>2000</w:t>
      </w:r>
    </w:p>
    <w:p w:rsidR="00077D8F" w:rsidRDefault="00077D8F" w:rsidP="00077D8F">
      <w:r>
        <w:t xml:space="preserve">[Edward Bryan, Adolf G., and Ruth </w:t>
      </w:r>
      <w:proofErr w:type="spellStart"/>
      <w:r>
        <w:t>Lessl</w:t>
      </w:r>
      <w:proofErr w:type="spellEnd"/>
      <w:r>
        <w:t xml:space="preserve">, </w:t>
      </w:r>
      <w:r>
        <w:rPr>
          <w:i/>
        </w:rPr>
        <w:t>Political Theory and Partisan Politics</w:t>
      </w:r>
      <w:r>
        <w:t>, 2-3]</w:t>
      </w:r>
    </w:p>
    <w:p w:rsidR="00077D8F" w:rsidRDefault="00077D8F" w:rsidP="00077D8F">
      <w:pPr>
        <w:rPr>
          <w:sz w:val="18"/>
        </w:rPr>
      </w:pPr>
    </w:p>
    <w:p w:rsidR="001E2BE5" w:rsidRDefault="00077D8F" w:rsidP="00077D8F">
      <w:pPr>
        <w:pStyle w:val="card"/>
      </w:pPr>
      <w:r>
        <w:t xml:space="preserve">By extension, </w:t>
      </w:r>
      <w:r w:rsidRPr="00CB77CC">
        <w:rPr>
          <w:rStyle w:val="underline"/>
          <w:highlight w:val="yellow"/>
        </w:rPr>
        <w:t>partisan divisions based upon competing constellations of interests</w:t>
      </w:r>
      <w:r>
        <w:t xml:space="preserve">, such as class </w:t>
      </w:r>
    </w:p>
    <w:p w:rsidR="001E2BE5" w:rsidRDefault="001E2BE5" w:rsidP="00077D8F">
      <w:pPr>
        <w:pStyle w:val="card"/>
      </w:pPr>
      <w:r>
        <w:t>AND</w:t>
      </w:r>
    </w:p>
    <w:p w:rsidR="00077D8F" w:rsidRDefault="00077D8F" w:rsidP="00077D8F">
      <w:pPr>
        <w:pStyle w:val="card"/>
        <w:rPr>
          <w:sz w:val="16"/>
        </w:rPr>
      </w:pPr>
      <w:proofErr w:type="gramStart"/>
      <w:r>
        <w:rPr>
          <w:sz w:val="16"/>
        </w:rPr>
        <w:t>framework</w:t>
      </w:r>
      <w:proofErr w:type="gramEnd"/>
      <w:r>
        <w:rPr>
          <w:sz w:val="16"/>
        </w:rPr>
        <w:t xml:space="preserve"> provides criteria by which coherence might be assessed and alternative positions evaluated. </w:t>
      </w:r>
    </w:p>
    <w:p w:rsidR="00077D8F" w:rsidRDefault="00077D8F" w:rsidP="00077D8F"/>
    <w:p w:rsidR="00077D8F" w:rsidRDefault="00077D8F" w:rsidP="00077D8F">
      <w:pPr>
        <w:pStyle w:val="Heading3"/>
      </w:pPr>
      <w:bookmarkStart w:id="0" w:name="_GoBack"/>
      <w:bookmarkEnd w:id="0"/>
      <w:r>
        <w:lastRenderedPageBreak/>
        <w:t xml:space="preserve">1nc </w:t>
      </w:r>
      <w:r w:rsidR="00923D5C">
        <w:t>Coalitions CP</w:t>
      </w:r>
    </w:p>
    <w:p w:rsidR="00077D8F" w:rsidRDefault="00077D8F" w:rsidP="00077D8F"/>
    <w:p w:rsidR="00077D8F" w:rsidRPr="005509BB" w:rsidRDefault="001E2BE5" w:rsidP="00077D8F">
      <w:pPr>
        <w:rPr>
          <w:rStyle w:val="StyleStyleBold12pt"/>
        </w:rPr>
      </w:pPr>
      <w:r>
        <w:rPr>
          <w:rStyle w:val="StyleStyleBold12pt"/>
        </w:rPr>
        <w:t xml:space="preserve">Text: </w:t>
      </w:r>
      <w:r w:rsidR="00077D8F">
        <w:rPr>
          <w:rStyle w:val="StyleStyleBold12pt"/>
        </w:rPr>
        <w:t>We endorse the entirety of the 1AC except for an affirmative ballot</w:t>
      </w:r>
    </w:p>
    <w:p w:rsidR="00077D8F" w:rsidRDefault="00077D8F" w:rsidP="00077D8F"/>
    <w:p w:rsidR="00077D8F" w:rsidRPr="005509BB" w:rsidRDefault="00077D8F" w:rsidP="00077D8F">
      <w:pPr>
        <w:rPr>
          <w:rStyle w:val="StyleStyleBold12pt"/>
        </w:rPr>
      </w:pPr>
      <w:r w:rsidRPr="005509BB">
        <w:rPr>
          <w:rStyle w:val="StyleStyleBold12pt"/>
        </w:rPr>
        <w:t xml:space="preserve">Net benefit – coalitions </w:t>
      </w:r>
      <w:proofErr w:type="spellStart"/>
      <w:r w:rsidRPr="005509BB">
        <w:rPr>
          <w:rStyle w:val="StyleStyleBold12pt"/>
        </w:rPr>
        <w:t>disad</w:t>
      </w:r>
      <w:proofErr w:type="spellEnd"/>
    </w:p>
    <w:p w:rsidR="00077D8F" w:rsidRDefault="00077D8F" w:rsidP="00077D8F">
      <w:pPr>
        <w:pStyle w:val="Heading4"/>
      </w:pPr>
      <w:r>
        <w:t>A. Link – Debate is a competition – using it for a movement causes backlash which crushes coalitions.</w:t>
      </w:r>
    </w:p>
    <w:p w:rsidR="00077D8F" w:rsidRPr="008B10BD" w:rsidRDefault="00077D8F" w:rsidP="00077D8F">
      <w:pPr>
        <w:rPr>
          <w:rStyle w:val="StyleStyleBold12pt"/>
        </w:rPr>
      </w:pPr>
      <w:r w:rsidRPr="008B10BD">
        <w:rPr>
          <w:rStyle w:val="StyleStyleBold12pt"/>
        </w:rPr>
        <w:t xml:space="preserve">Deborah </w:t>
      </w:r>
      <w:proofErr w:type="spellStart"/>
      <w:r w:rsidRPr="008B10BD">
        <w:rPr>
          <w:rStyle w:val="StyleStyleBold12pt"/>
        </w:rPr>
        <w:t>Tannen</w:t>
      </w:r>
      <w:proofErr w:type="spellEnd"/>
      <w:r w:rsidRPr="008B10BD">
        <w:rPr>
          <w:rStyle w:val="StyleStyleBold12pt"/>
        </w:rPr>
        <w:t>, Ph.D., Georgetown University professor of linguistics and University Professor, 1998, “The Argument Culture,” p. 174</w:t>
      </w:r>
    </w:p>
    <w:p w:rsidR="00077D8F" w:rsidRPr="008B10BD" w:rsidRDefault="00077D8F" w:rsidP="00077D8F"/>
    <w:p w:rsidR="001E2BE5" w:rsidRDefault="00077D8F" w:rsidP="00077D8F">
      <w:r w:rsidRPr="008B10BD">
        <w:t xml:space="preserve">Another scholar who questions the usefulness of opposition as the sole path to truth is </w:t>
      </w:r>
    </w:p>
    <w:p w:rsidR="001E2BE5" w:rsidRDefault="001E2BE5" w:rsidP="00077D8F">
      <w:r>
        <w:t>AND</w:t>
      </w:r>
    </w:p>
    <w:p w:rsidR="00077D8F" w:rsidRPr="008B10BD" w:rsidRDefault="00077D8F" w:rsidP="00077D8F">
      <w:proofErr w:type="gramStart"/>
      <w:r w:rsidRPr="008B10BD">
        <w:t>usually</w:t>
      </w:r>
      <w:proofErr w:type="gramEnd"/>
      <w:r w:rsidRPr="008B10BD">
        <w:t xml:space="preserve"> </w:t>
      </w:r>
      <w:r w:rsidRPr="005509BB">
        <w:rPr>
          <w:rStyle w:val="StyleBoldUnderline"/>
          <w:highlight w:val="yellow"/>
        </w:rPr>
        <w:t>attributes</w:t>
      </w:r>
      <w:r w:rsidRPr="008B10BD">
        <w:t xml:space="preserve"> that </w:t>
      </w:r>
      <w:r w:rsidRPr="005509BB">
        <w:rPr>
          <w:rStyle w:val="StyleBoldUnderline"/>
          <w:highlight w:val="yellow"/>
        </w:rPr>
        <w:t>loss to poor performance or to an adversary's unfair tactics</w:t>
      </w:r>
      <w:r w:rsidRPr="008B10BD">
        <w:t xml:space="preserve">. </w:t>
      </w:r>
    </w:p>
    <w:p w:rsidR="00077D8F" w:rsidRPr="008B10BD" w:rsidRDefault="00077D8F" w:rsidP="00077D8F"/>
    <w:p w:rsidR="00077D8F" w:rsidRDefault="00077D8F" w:rsidP="00077D8F">
      <w:pPr>
        <w:pStyle w:val="Heading4"/>
      </w:pPr>
      <w:r>
        <w:t xml:space="preserve">B. Impact – Coalition building is the only way to effectuate change – this internal link turns the entirety of the </w:t>
      </w:r>
      <w:proofErr w:type="spellStart"/>
      <w:r>
        <w:t>aff</w:t>
      </w:r>
      <w:proofErr w:type="spellEnd"/>
      <w:r>
        <w:t>.</w:t>
      </w:r>
    </w:p>
    <w:p w:rsidR="00077D8F" w:rsidRPr="003E777B" w:rsidRDefault="00077D8F" w:rsidP="00077D8F">
      <w:pPr>
        <w:rPr>
          <w:rStyle w:val="StyleStyleBold12pt"/>
        </w:rPr>
      </w:pPr>
      <w:r w:rsidRPr="003E777B">
        <w:rPr>
          <w:rStyle w:val="StyleStyleBold12pt"/>
        </w:rPr>
        <w:t>Krishna, University of Hawaii political science professor, 1993</w:t>
      </w:r>
    </w:p>
    <w:p w:rsidR="00077D8F" w:rsidRDefault="00077D8F" w:rsidP="00077D8F">
      <w:r>
        <w:t>[</w:t>
      </w:r>
      <w:r w:rsidRPr="00C35B17">
        <w:t xml:space="preserve">Summer, </w:t>
      </w:r>
      <w:proofErr w:type="spellStart"/>
      <w:r w:rsidRPr="00C35B17">
        <w:t>Sankaran</w:t>
      </w:r>
      <w:proofErr w:type="spellEnd"/>
      <w:r w:rsidRPr="00C35B17">
        <w:t>, Alternatives, “The Importance of Being Ironic: A Postcolonial View on Critical International Relations Theory” p. 399-401</w:t>
      </w:r>
      <w:r>
        <w:t>, accessed 8-8-12, TAP]</w:t>
      </w:r>
    </w:p>
    <w:p w:rsidR="00077D8F" w:rsidRPr="00C35B17" w:rsidRDefault="00077D8F" w:rsidP="00077D8F"/>
    <w:p w:rsidR="001E2BE5" w:rsidRDefault="00077D8F" w:rsidP="00077D8F">
      <w:r w:rsidRPr="00C35B17">
        <w:t xml:space="preserve">In this regard, Der </w:t>
      </w:r>
      <w:proofErr w:type="spellStart"/>
      <w:r w:rsidRPr="00C35B17">
        <w:t>Derian's</w:t>
      </w:r>
      <w:proofErr w:type="spellEnd"/>
      <w:r w:rsidRPr="00C35B17">
        <w:t xml:space="preserve"> point that the nature of antiwar protest movements has </w:t>
      </w:r>
    </w:p>
    <w:p w:rsidR="001E2BE5" w:rsidRDefault="001E2BE5" w:rsidP="00077D8F">
      <w:r>
        <w:t>AND</w:t>
      </w:r>
    </w:p>
    <w:p w:rsidR="00077D8F" w:rsidRDefault="00077D8F" w:rsidP="00077D8F">
      <w:proofErr w:type="gramStart"/>
      <w:r w:rsidRPr="00C35B17">
        <w:t>genre</w:t>
      </w:r>
      <w:proofErr w:type="gramEnd"/>
      <w:r w:rsidRPr="00C35B17">
        <w:t xml:space="preserve"> of critical international theory and its impact on such an activist politics. </w:t>
      </w:r>
    </w:p>
    <w:p w:rsidR="00077D8F" w:rsidRDefault="00077D8F" w:rsidP="00077D8F"/>
    <w:p w:rsidR="00077D8F" w:rsidRDefault="00923D5C" w:rsidP="00077D8F">
      <w:pPr>
        <w:pStyle w:val="Heading3"/>
      </w:pPr>
      <w:r>
        <w:lastRenderedPageBreak/>
        <w:t xml:space="preserve">Policy Making </w:t>
      </w:r>
      <w:proofErr w:type="spellStart"/>
      <w:r>
        <w:t>Disad</w:t>
      </w:r>
      <w:proofErr w:type="spellEnd"/>
    </w:p>
    <w:p w:rsidR="003A191D" w:rsidRDefault="003A191D" w:rsidP="003A191D">
      <w:pPr>
        <w:pStyle w:val="Heading4"/>
      </w:pPr>
      <w:r>
        <w:t>Now is a unique moment for discussing climate change – anti-science ideology is on the rise – it is generating skepticism toward global warming that precludes institutional change.</w:t>
      </w:r>
    </w:p>
    <w:p w:rsidR="003A191D" w:rsidRPr="007110D7" w:rsidRDefault="003A191D" w:rsidP="003A191D">
      <w:pPr>
        <w:rPr>
          <w:rStyle w:val="StyleStyleBold12pt"/>
        </w:rPr>
      </w:pPr>
      <w:proofErr w:type="spellStart"/>
      <w:r w:rsidRPr="007110D7">
        <w:rPr>
          <w:rStyle w:val="StyleStyleBold12pt"/>
        </w:rPr>
        <w:t>Gleick</w:t>
      </w:r>
      <w:proofErr w:type="spellEnd"/>
      <w:r w:rsidRPr="007110D7">
        <w:rPr>
          <w:rStyle w:val="StyleStyleBold12pt"/>
        </w:rPr>
        <w:t xml:space="preserve">, </w:t>
      </w:r>
      <w:r>
        <w:rPr>
          <w:rStyle w:val="StyleStyleBold12pt"/>
        </w:rPr>
        <w:t>National Academy of Sciences fellow</w:t>
      </w:r>
      <w:r w:rsidRPr="007110D7">
        <w:rPr>
          <w:rStyle w:val="StyleStyleBold12pt"/>
        </w:rPr>
        <w:t>, 2011</w:t>
      </w:r>
    </w:p>
    <w:p w:rsidR="003A191D" w:rsidRDefault="003A191D" w:rsidP="003A191D">
      <w:r>
        <w:t>[Peter, Pacific Institute CEO</w:t>
      </w:r>
      <w:proofErr w:type="gramStart"/>
      <w:r>
        <w:t>,  8</w:t>
      </w:r>
      <w:proofErr w:type="gramEnd"/>
      <w:r>
        <w:t xml:space="preserve">-31-11, “Why Anti-Science Ideology is Bad for America” </w:t>
      </w:r>
      <w:hyperlink r:id="rId16" w:history="1">
        <w:r w:rsidRPr="00351F04">
          <w:rPr>
            <w:rStyle w:val="Hyperlink"/>
          </w:rPr>
          <w:t>http://www.forbes.com/sites/petergleick/2011/08/31/why-anti-science-ideology-is-bad-for-america/</w:t>
        </w:r>
      </w:hyperlink>
      <w:r>
        <w:t>, accessed 9-30-12, TAP]</w:t>
      </w:r>
    </w:p>
    <w:p w:rsidR="003A191D" w:rsidRDefault="003A191D" w:rsidP="003A191D"/>
    <w:p w:rsidR="001E2BE5" w:rsidRDefault="003A191D" w:rsidP="003A191D">
      <w:pPr>
        <w:rPr>
          <w:rStyle w:val="StyleBoldUnderline"/>
        </w:rPr>
      </w:pPr>
      <w:r w:rsidRPr="0044249D">
        <w:rPr>
          <w:rStyle w:val="StyleBoldUnderline"/>
          <w:highlight w:val="cyan"/>
        </w:rPr>
        <w:t xml:space="preserve">Anti-science ideology isn’t </w:t>
      </w:r>
      <w:r w:rsidRPr="004A0BDA">
        <w:rPr>
          <w:rStyle w:val="StyleBoldUnderline"/>
        </w:rPr>
        <w:t xml:space="preserve">completely </w:t>
      </w:r>
      <w:r w:rsidRPr="0044249D">
        <w:rPr>
          <w:rStyle w:val="StyleBoldUnderline"/>
          <w:highlight w:val="cyan"/>
        </w:rPr>
        <w:t xml:space="preserve">new </w:t>
      </w:r>
      <w:r w:rsidRPr="004A0BDA">
        <w:rPr>
          <w:rStyle w:val="StyleBoldUnderline"/>
        </w:rPr>
        <w:t xml:space="preserve">in the U.S. — there </w:t>
      </w:r>
    </w:p>
    <w:p w:rsidR="001E2BE5" w:rsidRDefault="001E2BE5" w:rsidP="003A191D">
      <w:pPr>
        <w:rPr>
          <w:rStyle w:val="StyleBoldUnderline"/>
        </w:rPr>
      </w:pPr>
      <w:r>
        <w:rPr>
          <w:rStyle w:val="StyleBoldUnderline"/>
        </w:rPr>
        <w:t>AND</w:t>
      </w:r>
    </w:p>
    <w:p w:rsidR="003A191D" w:rsidRDefault="003A191D" w:rsidP="003A191D">
      <w:proofErr w:type="gramStart"/>
      <w:r w:rsidRPr="004A0BDA">
        <w:rPr>
          <w:rStyle w:val="StyleBoldUnderline"/>
        </w:rPr>
        <w:t>hide</w:t>
      </w:r>
      <w:proofErr w:type="gramEnd"/>
      <w:r w:rsidRPr="004A0BDA">
        <w:rPr>
          <w:rStyle w:val="StyleBoldUnderline"/>
        </w:rPr>
        <w:t xml:space="preserve">, or </w:t>
      </w:r>
      <w:r w:rsidRPr="0044249D">
        <w:rPr>
          <w:rStyle w:val="StyleBoldUnderline"/>
          <w:highlight w:val="cyan"/>
        </w:rPr>
        <w:t>misrepresent science in service of political wars and ideological positions</w:t>
      </w:r>
      <w:r>
        <w:t>.</w:t>
      </w:r>
    </w:p>
    <w:p w:rsidR="003A191D" w:rsidRDefault="003A191D" w:rsidP="003A191D"/>
    <w:p w:rsidR="003A191D" w:rsidRDefault="003A191D" w:rsidP="003A191D">
      <w:pPr>
        <w:pStyle w:val="Heading4"/>
      </w:pPr>
      <w:r>
        <w:t xml:space="preserve">Climate </w:t>
      </w:r>
      <w:proofErr w:type="spellStart"/>
      <w:r>
        <w:t>denialism</w:t>
      </w:r>
      <w:proofErr w:type="spellEnd"/>
      <w:r>
        <w:t xml:space="preserve"> maintains white male privilege.</w:t>
      </w:r>
    </w:p>
    <w:p w:rsidR="003A191D" w:rsidRPr="00EB3902" w:rsidRDefault="003A191D" w:rsidP="003A191D">
      <w:pPr>
        <w:rPr>
          <w:rStyle w:val="StyleStyleBold12pt"/>
        </w:rPr>
      </w:pPr>
      <w:r w:rsidRPr="00EB3902">
        <w:rPr>
          <w:rStyle w:val="StyleStyleBold12pt"/>
        </w:rPr>
        <w:t xml:space="preserve">Mooney, </w:t>
      </w:r>
      <w:proofErr w:type="spellStart"/>
      <w:r w:rsidRPr="00EB3902">
        <w:rPr>
          <w:rStyle w:val="StyleStyleBold12pt"/>
        </w:rPr>
        <w:t>DeSMOG</w:t>
      </w:r>
      <w:proofErr w:type="spellEnd"/>
      <w:r w:rsidRPr="00EB3902">
        <w:rPr>
          <w:rStyle w:val="StyleStyleBold12pt"/>
        </w:rPr>
        <w:t>, 2011</w:t>
      </w:r>
    </w:p>
    <w:p w:rsidR="003A191D" w:rsidRDefault="003A191D" w:rsidP="003A191D">
      <w:r>
        <w:t xml:space="preserve">[Chris, ranked top 25 blog by Time Magazine, “What’s Up With Conservative White Men and Climate Change Denial?” </w:t>
      </w:r>
      <w:hyperlink r:id="rId17" w:history="1">
        <w:r w:rsidRPr="00351F04">
          <w:rPr>
            <w:rStyle w:val="Hyperlink"/>
          </w:rPr>
          <w:t>http://www.desmogblog.com/what-s-conservative-white-men-and-climate-change-denial</w:t>
        </w:r>
      </w:hyperlink>
      <w:r>
        <w:t>, accessed 9-29-12, TAP]</w:t>
      </w:r>
    </w:p>
    <w:p w:rsidR="003A191D" w:rsidRPr="00AD604D" w:rsidRDefault="003A191D" w:rsidP="003A191D"/>
    <w:p w:rsidR="001E2BE5" w:rsidRDefault="003A191D" w:rsidP="003A191D">
      <w:r>
        <w:t xml:space="preserve">They come at you at public events, wanting to argue. They light up </w:t>
      </w:r>
    </w:p>
    <w:p w:rsidR="001E2BE5" w:rsidRDefault="001E2BE5" w:rsidP="003A191D">
      <w:r>
        <w:t>AND</w:t>
      </w:r>
    </w:p>
    <w:p w:rsidR="003A191D" w:rsidRDefault="003A191D" w:rsidP="003A191D">
      <w:proofErr w:type="gramStart"/>
      <w:r>
        <w:t>their</w:t>
      </w:r>
      <w:proofErr w:type="gramEnd"/>
      <w:r>
        <w:t xml:space="preserve"> default. </w:t>
      </w:r>
      <w:r w:rsidRPr="00AD604D">
        <w:rPr>
          <w:sz w:val="12"/>
        </w:rPr>
        <w:t xml:space="preserve">¶ </w:t>
      </w:r>
      <w:r>
        <w:t>Oh: And they're maybe a little too defensive.</w:t>
      </w:r>
    </w:p>
    <w:p w:rsidR="003A191D" w:rsidRDefault="003A191D" w:rsidP="003A191D"/>
    <w:p w:rsidR="003A191D" w:rsidRDefault="003A191D" w:rsidP="003A191D">
      <w:pPr>
        <w:pStyle w:val="Heading4"/>
      </w:pPr>
      <w:r>
        <w:t xml:space="preserve">Rejecting </w:t>
      </w:r>
      <w:proofErr w:type="spellStart"/>
      <w:r>
        <w:t>denialism</w:t>
      </w:r>
      <w:proofErr w:type="spellEnd"/>
      <w:r>
        <w:t xml:space="preserve"> is an ethical choice.</w:t>
      </w:r>
    </w:p>
    <w:p w:rsidR="003A191D" w:rsidRPr="00EC39D7" w:rsidRDefault="003A191D" w:rsidP="003A191D">
      <w:pPr>
        <w:rPr>
          <w:rStyle w:val="StyleStyleBold12pt"/>
        </w:rPr>
      </w:pPr>
      <w:r w:rsidRPr="00EC39D7">
        <w:rPr>
          <w:rStyle w:val="StyleStyleBold12pt"/>
        </w:rPr>
        <w:t>Hamilton, Center for applied philosophy and public ethics professor, 2009</w:t>
      </w:r>
    </w:p>
    <w:p w:rsidR="003A191D" w:rsidRDefault="003A191D" w:rsidP="003A191D">
      <w:r>
        <w:t xml:space="preserve">[Clive, “Hamilton: Denying the coming climate holocaust” </w:t>
      </w:r>
      <w:hyperlink r:id="rId18" w:history="1">
        <w:r w:rsidRPr="00351F04">
          <w:rPr>
            <w:rStyle w:val="Hyperlink"/>
          </w:rPr>
          <w:t>http://www.crikey.com.au/2009/11/16/hamilton-denying-the-coming-climate-holocaust/</w:t>
        </w:r>
      </w:hyperlink>
      <w:r>
        <w:t>, accessed 9-30-12, TAP]</w:t>
      </w:r>
    </w:p>
    <w:p w:rsidR="003A191D" w:rsidRDefault="003A191D" w:rsidP="003A191D">
      <w:r>
        <w:t xml:space="preserve"> </w:t>
      </w:r>
    </w:p>
    <w:p w:rsidR="001E2BE5" w:rsidRDefault="003A191D" w:rsidP="003A191D">
      <w:pPr>
        <w:rPr>
          <w:rStyle w:val="StyleBoldUnderline"/>
        </w:rPr>
      </w:pPr>
      <w:r w:rsidRPr="0044249D">
        <w:rPr>
          <w:rStyle w:val="StyleBoldUnderline"/>
          <w:highlight w:val="cyan"/>
        </w:rPr>
        <w:t>If the climate deniers were to succeed</w:t>
      </w:r>
      <w:r w:rsidRPr="007110D7">
        <w:rPr>
          <w:rStyle w:val="StyleBoldUnderline"/>
        </w:rPr>
        <w:t xml:space="preserve">, and stopped the world responding to the </w:t>
      </w:r>
    </w:p>
    <w:p w:rsidR="001E2BE5" w:rsidRDefault="001E2BE5" w:rsidP="003A191D">
      <w:pPr>
        <w:rPr>
          <w:rStyle w:val="StyleBoldUnderline"/>
        </w:rPr>
      </w:pPr>
      <w:r>
        <w:rPr>
          <w:rStyle w:val="StyleBoldUnderline"/>
        </w:rPr>
        <w:t>AND</w:t>
      </w:r>
    </w:p>
    <w:p w:rsidR="003A191D" w:rsidRDefault="003A191D" w:rsidP="003A191D">
      <w:proofErr w:type="gramStart"/>
      <w:r w:rsidRPr="007110D7">
        <w:t>morally</w:t>
      </w:r>
      <w:proofErr w:type="gramEnd"/>
      <w:r w:rsidRPr="007110D7">
        <w:t xml:space="preserve"> worse than Holocaust </w:t>
      </w:r>
      <w:proofErr w:type="spellStart"/>
      <w:r w:rsidRPr="007110D7">
        <w:t>denialism</w:t>
      </w:r>
      <w:proofErr w:type="spellEnd"/>
      <w:r w:rsidRPr="007110D7">
        <w:t xml:space="preserve"> is no, at least, not yet.</w:t>
      </w:r>
    </w:p>
    <w:p w:rsidR="003A191D" w:rsidRDefault="003A191D" w:rsidP="003A191D"/>
    <w:p w:rsidR="003A191D" w:rsidRPr="006B3058" w:rsidRDefault="003A191D" w:rsidP="003A191D">
      <w:pPr>
        <w:pStyle w:val="Heading4"/>
      </w:pPr>
      <w:r w:rsidRPr="006B3058">
        <w:t xml:space="preserve">Public and open deliberation is critical to challenging </w:t>
      </w:r>
      <w:proofErr w:type="spellStart"/>
      <w:r w:rsidRPr="006B3058">
        <w:t>denialism</w:t>
      </w:r>
      <w:proofErr w:type="spellEnd"/>
      <w:r w:rsidRPr="006B3058">
        <w:t>.</w:t>
      </w:r>
    </w:p>
    <w:p w:rsidR="003A191D" w:rsidRDefault="003A191D" w:rsidP="003A191D">
      <w:pPr>
        <w:rPr>
          <w:rStyle w:val="StyleStyleBold12pt"/>
        </w:rPr>
      </w:pPr>
      <w:r>
        <w:rPr>
          <w:rStyle w:val="StyleStyleBold12pt"/>
        </w:rPr>
        <w:t>Hobson, University of Oxford, and Niemeyer, Australian National University, 1-10-12</w:t>
      </w:r>
    </w:p>
    <w:p w:rsidR="003A191D" w:rsidRDefault="003A191D" w:rsidP="003A191D">
      <w:r>
        <w:t>[</w:t>
      </w:r>
      <w:proofErr w:type="spellStart"/>
      <w:r>
        <w:t>Kersty</w:t>
      </w:r>
      <w:proofErr w:type="spellEnd"/>
      <w:r>
        <w:t xml:space="preserve"> and Simon, Public Understanding of Science, “''What </w:t>
      </w:r>
      <w:proofErr w:type="spellStart"/>
      <w:r>
        <w:t>sceptics</w:t>
      </w:r>
      <w:proofErr w:type="spellEnd"/>
      <w:r>
        <w:t xml:space="preserve"> believe'': The effects of information and deliberation on climate change skepticism” </w:t>
      </w:r>
      <w:hyperlink r:id="rId19" w:history="1">
        <w:r>
          <w:rPr>
            <w:rStyle w:val="Hyperlink"/>
          </w:rPr>
          <w:t>http://jonathanstray.com/papers/What%20Climate%20Sceptics%20Believe.pdf</w:t>
        </w:r>
      </w:hyperlink>
      <w:r>
        <w:t xml:space="preserve">, </w:t>
      </w:r>
      <w:proofErr w:type="spellStart"/>
      <w:r>
        <w:t>Sagepub</w:t>
      </w:r>
      <w:proofErr w:type="spellEnd"/>
      <w:r>
        <w:t>, p.3, accessed 9-30-12, TAP]</w:t>
      </w:r>
    </w:p>
    <w:p w:rsidR="003A191D" w:rsidRDefault="003A191D" w:rsidP="003A191D"/>
    <w:p w:rsidR="001E2BE5" w:rsidRDefault="003A191D" w:rsidP="003A191D">
      <w:pPr>
        <w:rPr>
          <w:rStyle w:val="StyleBoldUnderline"/>
        </w:rPr>
      </w:pPr>
      <w:r>
        <w:t xml:space="preserve">Thus, </w:t>
      </w:r>
      <w:r w:rsidRPr="0044249D">
        <w:rPr>
          <w:rStyle w:val="StyleBoldUnderline"/>
          <w:highlight w:val="cyan"/>
        </w:rPr>
        <w:t>researchers and commentators</w:t>
      </w:r>
      <w:r w:rsidRPr="0044249D">
        <w:rPr>
          <w:highlight w:val="cyan"/>
        </w:rPr>
        <w:t xml:space="preserve"> </w:t>
      </w:r>
      <w:r>
        <w:t xml:space="preserve">now </w:t>
      </w:r>
      <w:r w:rsidRPr="0044249D">
        <w:rPr>
          <w:rStyle w:val="StyleBoldUnderline"/>
          <w:highlight w:val="cyan"/>
        </w:rPr>
        <w:t>have the means to</w:t>
      </w:r>
      <w:r>
        <w:rPr>
          <w:rStyle w:val="StyleBoldUnderline"/>
        </w:rPr>
        <w:t xml:space="preserve"> </w:t>
      </w:r>
      <w:proofErr w:type="spellStart"/>
      <w:r>
        <w:rPr>
          <w:rStyle w:val="StyleBoldUnderline"/>
        </w:rPr>
        <w:t>categorise</w:t>
      </w:r>
      <w:proofErr w:type="spellEnd"/>
      <w:r>
        <w:rPr>
          <w:rStyle w:val="StyleBoldUnderline"/>
        </w:rPr>
        <w:t xml:space="preserve"> and </w:t>
      </w:r>
      <w:r w:rsidRPr="0044249D">
        <w:rPr>
          <w:rStyle w:val="StyleBoldUnderline"/>
          <w:highlight w:val="cyan"/>
        </w:rPr>
        <w:t xml:space="preserve">discuss </w:t>
      </w:r>
      <w:r>
        <w:rPr>
          <w:rStyle w:val="StyleBoldUnderline"/>
        </w:rPr>
        <w:t xml:space="preserve">different forms </w:t>
      </w:r>
    </w:p>
    <w:p w:rsidR="001E2BE5" w:rsidRDefault="001E2BE5" w:rsidP="003A191D">
      <w:pPr>
        <w:rPr>
          <w:rStyle w:val="StyleBoldUnderline"/>
        </w:rPr>
      </w:pPr>
      <w:r>
        <w:rPr>
          <w:rStyle w:val="StyleBoldUnderline"/>
        </w:rPr>
        <w:t>AND</w:t>
      </w:r>
    </w:p>
    <w:p w:rsidR="003A191D" w:rsidRDefault="003A191D" w:rsidP="003A191D">
      <w:proofErr w:type="gramStart"/>
      <w:r>
        <w:rPr>
          <w:rStyle w:val="StyleBoldUnderline"/>
        </w:rPr>
        <w:lastRenderedPageBreak/>
        <w:t>beliefs</w:t>
      </w:r>
      <w:proofErr w:type="gramEnd"/>
      <w:r>
        <w:rPr>
          <w:rStyle w:val="StyleBoldUnderline"/>
        </w:rPr>
        <w:t xml:space="preserve"> and concerns</w:t>
      </w:r>
      <w:r>
        <w:t>: a hypothesis explored in the remainder of this paper.</w:t>
      </w:r>
    </w:p>
    <w:p w:rsidR="003A191D" w:rsidRDefault="003A191D" w:rsidP="003A191D"/>
    <w:p w:rsidR="003A191D" w:rsidRDefault="003A191D" w:rsidP="003A191D">
      <w:pPr>
        <w:pStyle w:val="Heading4"/>
      </w:pPr>
      <w:r>
        <w:t xml:space="preserve">The topic gives an opportunity to create an academic space for sustainability education – it is </w:t>
      </w:r>
      <w:proofErr w:type="gramStart"/>
      <w:r>
        <w:t>try</w:t>
      </w:r>
      <w:proofErr w:type="gramEnd"/>
      <w:r>
        <w:t xml:space="preserve"> or die </w:t>
      </w:r>
      <w:proofErr w:type="spellStart"/>
      <w:r>
        <w:t>aff</w:t>
      </w:r>
      <w:proofErr w:type="spellEnd"/>
      <w:r>
        <w:t xml:space="preserve"> – education is the only way </w:t>
      </w:r>
      <w:r w:rsidR="001C40AA">
        <w:t>to cause an institutional shift – they foreclose the opportunity to that education.</w:t>
      </w:r>
    </w:p>
    <w:p w:rsidR="003A191D" w:rsidRPr="004E3A4F" w:rsidRDefault="003A191D" w:rsidP="003A191D">
      <w:pPr>
        <w:rPr>
          <w:rStyle w:val="StyleStyleBold12pt"/>
        </w:rPr>
      </w:pPr>
      <w:proofErr w:type="spellStart"/>
      <w:r w:rsidRPr="0044249D">
        <w:rPr>
          <w:rStyle w:val="StyleStyleBold12pt"/>
          <w:highlight w:val="cyan"/>
        </w:rPr>
        <w:t>Segalàsa</w:t>
      </w:r>
      <w:proofErr w:type="spellEnd"/>
      <w:r w:rsidRPr="0044249D">
        <w:rPr>
          <w:rStyle w:val="StyleStyleBold12pt"/>
          <w:highlight w:val="cyan"/>
        </w:rPr>
        <w:t xml:space="preserve"> et al</w:t>
      </w:r>
      <w:r w:rsidRPr="004E3A4F">
        <w:rPr>
          <w:rStyle w:val="StyleStyleBold12pt"/>
        </w:rPr>
        <w:t xml:space="preserve">, UNESCO Chair of Sustainability, Technical University of Catalonia, Barcelona, Spain, </w:t>
      </w:r>
      <w:r w:rsidRPr="0044249D">
        <w:rPr>
          <w:rStyle w:val="StyleStyleBold12pt"/>
          <w:highlight w:val="cyan"/>
        </w:rPr>
        <w:t>10</w:t>
      </w:r>
    </w:p>
    <w:p w:rsidR="003A191D" w:rsidRDefault="003A191D" w:rsidP="003A191D">
      <w:r>
        <w:t xml:space="preserve">(J., D. </w:t>
      </w:r>
      <w:proofErr w:type="spellStart"/>
      <w:r>
        <w:t>Ferrer-Balasb</w:t>
      </w:r>
      <w:proofErr w:type="spellEnd"/>
      <w:r>
        <w:t>,</w:t>
      </w:r>
      <w:r w:rsidRPr="00162741">
        <w:t xml:space="preserve"> </w:t>
      </w:r>
      <w:r>
        <w:t xml:space="preserve">Centre for Sustainability, Technical University of Catalonia, Barcelona, Spain, K.F. </w:t>
      </w:r>
      <w:proofErr w:type="spellStart"/>
      <w:r>
        <w:t>Mulderc</w:t>
      </w:r>
      <w:proofErr w:type="spellEnd"/>
      <w:r>
        <w:t>,</w:t>
      </w:r>
      <w:r w:rsidRPr="00162741">
        <w:t xml:space="preserve"> </w:t>
      </w:r>
      <w:r>
        <w:t>Technology Dynamics and Sustainable Development, Delft University of Technology, Delft, the Netherlands, “What do engineering students learn in sustainability courses? The effect of the pedagogical approach,” Journal of Cleaner Production, Volume 18, Issue 3, February 2010, Pages 275–284, Science Direct, accessed 6-12-12, CMM)</w:t>
      </w:r>
    </w:p>
    <w:p w:rsidR="003A191D" w:rsidRDefault="003A191D" w:rsidP="003A191D"/>
    <w:p w:rsidR="001E2BE5" w:rsidRDefault="003A191D" w:rsidP="003A191D">
      <w:pPr>
        <w:rPr>
          <w:rStyle w:val="StyleBoldUnderline"/>
          <w:highlight w:val="cyan"/>
        </w:rPr>
      </w:pPr>
      <w:r w:rsidRPr="0044249D">
        <w:rPr>
          <w:rStyle w:val="StyleBoldUnderline"/>
          <w:highlight w:val="cyan"/>
        </w:rPr>
        <w:t>There are</w:t>
      </w:r>
      <w:r w:rsidRPr="00977AEA">
        <w:rPr>
          <w:rStyle w:val="StyleBoldUnderline"/>
        </w:rPr>
        <w:t xml:space="preserve"> a considerable number of </w:t>
      </w:r>
      <w:r w:rsidRPr="0044249D">
        <w:rPr>
          <w:rStyle w:val="StyleBoldUnderline"/>
          <w:highlight w:val="cyan"/>
        </w:rPr>
        <w:t>signs suggesting</w:t>
      </w:r>
      <w:r w:rsidRPr="00977AEA">
        <w:rPr>
          <w:rStyle w:val="StyleBoldUnderline"/>
        </w:rPr>
        <w:t xml:space="preserve"> that our </w:t>
      </w:r>
      <w:proofErr w:type="spellStart"/>
      <w:r w:rsidRPr="00977AEA">
        <w:rPr>
          <w:rStyle w:val="StyleBoldUnderline"/>
        </w:rPr>
        <w:t>industrialised</w:t>
      </w:r>
      <w:proofErr w:type="spellEnd"/>
      <w:r w:rsidRPr="00977AEA">
        <w:rPr>
          <w:rStyle w:val="StyleBoldUnderline"/>
        </w:rPr>
        <w:t xml:space="preserve"> </w:t>
      </w:r>
      <w:r w:rsidRPr="0044249D">
        <w:rPr>
          <w:rStyle w:val="StyleBoldUnderline"/>
          <w:highlight w:val="cyan"/>
        </w:rPr>
        <w:t>society might</w:t>
      </w:r>
      <w:r w:rsidRPr="00977AEA">
        <w:rPr>
          <w:rStyle w:val="StyleBoldUnderline"/>
        </w:rPr>
        <w:t xml:space="preserve"> eventually </w:t>
      </w:r>
      <w:r w:rsidRPr="0044249D">
        <w:rPr>
          <w:rStyle w:val="StyleBoldUnderline"/>
          <w:highlight w:val="cyan"/>
        </w:rPr>
        <w:t xml:space="preserve">cause </w:t>
      </w:r>
    </w:p>
    <w:p w:rsidR="001E2BE5" w:rsidRDefault="001E2BE5" w:rsidP="003A191D">
      <w:pPr>
        <w:rPr>
          <w:rStyle w:val="StyleBoldUnderline"/>
          <w:highlight w:val="cyan"/>
        </w:rPr>
      </w:pPr>
      <w:r>
        <w:rPr>
          <w:rStyle w:val="StyleBoldUnderline"/>
          <w:highlight w:val="cyan"/>
        </w:rPr>
        <w:t>AND</w:t>
      </w:r>
    </w:p>
    <w:p w:rsidR="003A191D" w:rsidRPr="00930F67" w:rsidRDefault="003A191D" w:rsidP="003A191D">
      <w:proofErr w:type="gramStart"/>
      <w:r w:rsidRPr="0044249D">
        <w:rPr>
          <w:rStyle w:val="Emphasis"/>
          <w:highlight w:val="cyan"/>
        </w:rPr>
        <w:t>work</w:t>
      </w:r>
      <w:proofErr w:type="gramEnd"/>
      <w:r w:rsidRPr="0044249D">
        <w:rPr>
          <w:rStyle w:val="Emphasis"/>
          <w:highlight w:val="cyan"/>
        </w:rPr>
        <w:t xml:space="preserve"> within </w:t>
      </w:r>
      <w:proofErr w:type="spellStart"/>
      <w:r w:rsidRPr="0044249D">
        <w:rPr>
          <w:rStyle w:val="Emphasis"/>
          <w:highlight w:val="cyan"/>
        </w:rPr>
        <w:t>transdisciplinary</w:t>
      </w:r>
      <w:proofErr w:type="spellEnd"/>
      <w:r w:rsidRPr="0044249D">
        <w:rPr>
          <w:rStyle w:val="Emphasis"/>
          <w:highlight w:val="cyan"/>
        </w:rPr>
        <w:t xml:space="preserve"> frameworks</w:t>
      </w:r>
      <w:r w:rsidRPr="0044249D">
        <w:rPr>
          <w:rStyle w:val="underline"/>
          <w:highlight w:val="cyan"/>
        </w:rPr>
        <w:t xml:space="preserve"> and to develop values consistent with the sustainability paradigm.</w:t>
      </w:r>
    </w:p>
    <w:p w:rsidR="003A191D" w:rsidRDefault="003A191D" w:rsidP="00077D8F"/>
    <w:p w:rsidR="003A191D" w:rsidRDefault="003A191D" w:rsidP="00077D8F"/>
    <w:p w:rsidR="001E2BE5" w:rsidRPr="00FF60B6" w:rsidRDefault="001E2BE5" w:rsidP="00077D8F"/>
    <w:p w:rsidR="00077D8F" w:rsidRPr="000E3EC8" w:rsidRDefault="00077D8F" w:rsidP="00077D8F"/>
    <w:p w:rsidR="001C40AA" w:rsidRDefault="001C40AA" w:rsidP="00E65FC9"/>
    <w:p w:rsidR="001C40AA" w:rsidRPr="001C40AA" w:rsidRDefault="001C40AA" w:rsidP="001C40AA"/>
    <w:p w:rsidR="00E65FC9" w:rsidRDefault="00E65FC9" w:rsidP="00E65FC9"/>
    <w:p w:rsidR="00923D5C" w:rsidRDefault="00923D5C" w:rsidP="00923D5C">
      <w:pPr>
        <w:pStyle w:val="Heading3"/>
      </w:pPr>
      <w:r>
        <w:lastRenderedPageBreak/>
        <w:t xml:space="preserve">1nc </w:t>
      </w:r>
      <w:proofErr w:type="spellStart"/>
      <w:r>
        <w:t>Neolib</w:t>
      </w:r>
      <w:proofErr w:type="spellEnd"/>
      <w:r>
        <w:t xml:space="preserve"> K</w:t>
      </w:r>
    </w:p>
    <w:p w:rsidR="00846E77" w:rsidRDefault="00846E77" w:rsidP="00846E77">
      <w:pPr>
        <w:pStyle w:val="Heading4"/>
      </w:pPr>
      <w:r>
        <w:t>Postmodernism is the cultural logic of capital – only a macro-theory can come to terms with neoliberal configurations of capital.</w:t>
      </w:r>
    </w:p>
    <w:p w:rsidR="00846E77" w:rsidRPr="00846E77" w:rsidRDefault="00846E77" w:rsidP="00846E77">
      <w:pPr>
        <w:rPr>
          <w:rStyle w:val="StyleStyleBold12pt"/>
        </w:rPr>
      </w:pPr>
      <w:r w:rsidRPr="00846E77">
        <w:rPr>
          <w:rStyle w:val="StyleStyleBold12pt"/>
        </w:rPr>
        <w:t>Angeles philosophy of education chair, 2004</w:t>
      </w:r>
    </w:p>
    <w:p w:rsidR="00846E77" w:rsidRPr="003B6E35" w:rsidRDefault="00846E77" w:rsidP="00846E77">
      <w:r>
        <w:t xml:space="preserve">[Douglas, “Boundaries and Borderlines: Reflections on Jean </w:t>
      </w:r>
      <w:proofErr w:type="spellStart"/>
      <w:r>
        <w:t>Baudrillard</w:t>
      </w:r>
      <w:proofErr w:type="spellEnd"/>
      <w:r>
        <w:t xml:space="preserve"> and Critical Theory” </w:t>
      </w:r>
      <w:hyperlink r:id="rId20" w:history="1">
        <w:r w:rsidRPr="00A278C1">
          <w:rPr>
            <w:rStyle w:val="Hyperlink"/>
          </w:rPr>
          <w:t>http://www.uta.edu/huma/illuminations/kell2.htm</w:t>
        </w:r>
      </w:hyperlink>
      <w:r>
        <w:t>, accessed 7-7-12, TAP]</w:t>
      </w:r>
    </w:p>
    <w:p w:rsidR="00846E77" w:rsidRDefault="00846E77" w:rsidP="00846E77"/>
    <w:p w:rsidR="001E2BE5" w:rsidRDefault="00846E77" w:rsidP="00846E77">
      <w:r w:rsidRPr="00846E77">
        <w:rPr>
          <w:rStyle w:val="StyleBoldUnderline"/>
          <w:highlight w:val="yellow"/>
        </w:rPr>
        <w:t xml:space="preserve">Against </w:t>
      </w:r>
      <w:r w:rsidRPr="007012E3">
        <w:rPr>
          <w:rStyle w:val="StyleBoldUnderline"/>
        </w:rPr>
        <w:t>Foucault</w:t>
      </w:r>
      <w:r>
        <w:t xml:space="preserve">, </w:t>
      </w:r>
      <w:proofErr w:type="spellStart"/>
      <w:r>
        <w:t>Lyotard</w:t>
      </w:r>
      <w:proofErr w:type="spellEnd"/>
      <w:r>
        <w:t xml:space="preserve">, </w:t>
      </w:r>
      <w:r w:rsidRPr="007012E3">
        <w:rPr>
          <w:rStyle w:val="StyleBoldUnderline"/>
        </w:rPr>
        <w:t xml:space="preserve">and </w:t>
      </w:r>
      <w:r w:rsidRPr="00846E77">
        <w:rPr>
          <w:rStyle w:val="StyleBoldUnderline"/>
          <w:highlight w:val="yellow"/>
        </w:rPr>
        <w:t>others who reject</w:t>
      </w:r>
      <w:r w:rsidRPr="00846E77">
        <w:rPr>
          <w:highlight w:val="yellow"/>
        </w:rPr>
        <w:t xml:space="preserve"> </w:t>
      </w:r>
      <w:r>
        <w:t xml:space="preserve">macro-theory, the category </w:t>
      </w:r>
    </w:p>
    <w:p w:rsidR="001E2BE5" w:rsidRDefault="001E2BE5" w:rsidP="00846E77">
      <w:r>
        <w:t>AND</w:t>
      </w:r>
    </w:p>
    <w:p w:rsidR="00846E77" w:rsidRDefault="00846E77" w:rsidP="00846E77">
      <w:proofErr w:type="gramStart"/>
      <w:r>
        <w:t>social</w:t>
      </w:r>
      <w:proofErr w:type="gramEnd"/>
      <w:r>
        <w:t xml:space="preserve"> conditions and challenges -- though I shall not address this issue here.</w:t>
      </w:r>
    </w:p>
    <w:p w:rsidR="00846E77" w:rsidRPr="00846E77" w:rsidRDefault="00846E77" w:rsidP="00846E77"/>
    <w:p w:rsidR="00923D5C" w:rsidRDefault="00923D5C" w:rsidP="00923D5C">
      <w:pPr>
        <w:pStyle w:val="Heading4"/>
      </w:pPr>
      <w:proofErr w:type="spellStart"/>
      <w:r>
        <w:t>Reconceptualize</w:t>
      </w:r>
      <w:proofErr w:type="spellEnd"/>
      <w:r>
        <w:t xml:space="preserve"> the state – the state is not static and fixed – constant opposition allows rampant neoliberalism to continue – we must be open to a more fluid understanding of the state to understand its </w:t>
      </w:r>
      <w:proofErr w:type="spellStart"/>
      <w:r>
        <w:t>governmentality</w:t>
      </w:r>
      <w:proofErr w:type="spellEnd"/>
      <w:r>
        <w:t>.</w:t>
      </w:r>
    </w:p>
    <w:p w:rsidR="00923D5C" w:rsidRPr="00AC03BE" w:rsidRDefault="00923D5C" w:rsidP="00923D5C">
      <w:pPr>
        <w:rPr>
          <w:rStyle w:val="StyleStyleBold12pt"/>
        </w:rPr>
      </w:pPr>
      <w:proofErr w:type="spellStart"/>
      <w:r w:rsidRPr="00AC03BE">
        <w:rPr>
          <w:rStyle w:val="StyleStyleBold12pt"/>
        </w:rPr>
        <w:t>Oksala</w:t>
      </w:r>
      <w:proofErr w:type="spellEnd"/>
      <w:r w:rsidRPr="00AC03BE">
        <w:rPr>
          <w:rStyle w:val="StyleStyleBold12pt"/>
        </w:rPr>
        <w:t>, University of Helsinki philosophy and politics in feminist theory professor, 2011</w:t>
      </w:r>
    </w:p>
    <w:p w:rsidR="00923D5C" w:rsidRDefault="00923D5C" w:rsidP="00923D5C">
      <w:r>
        <w:t xml:space="preserve">[Johanna, Academy of Finland research project senior fellow, Constellations Volume 18, No 3, “Violence and Neoliberal </w:t>
      </w:r>
      <w:proofErr w:type="spellStart"/>
      <w:r>
        <w:t>Governmentality</w:t>
      </w:r>
      <w:proofErr w:type="spellEnd"/>
      <w:r>
        <w:t>” Wiley, p.476, accessed 7-18-12, TAP]</w:t>
      </w:r>
    </w:p>
    <w:p w:rsidR="00923D5C" w:rsidRDefault="00923D5C" w:rsidP="00923D5C"/>
    <w:p w:rsidR="001E2BE5" w:rsidRDefault="00923D5C" w:rsidP="00923D5C">
      <w:r>
        <w:t>Many commentators now see the year 1979 when Foucault delivered his lecture series at</w:t>
      </w:r>
      <w:r w:rsidRPr="00754623">
        <w:rPr>
          <w:sz w:val="12"/>
        </w:rPr>
        <w:t xml:space="preserve">¶ </w:t>
      </w:r>
    </w:p>
    <w:p w:rsidR="001E2BE5" w:rsidRDefault="001E2BE5" w:rsidP="00923D5C">
      <w:r>
        <w:t>AND</w:t>
      </w:r>
    </w:p>
    <w:p w:rsidR="00923D5C" w:rsidRDefault="00923D5C" w:rsidP="00923D5C">
      <w:r w:rsidRPr="00754623">
        <w:rPr>
          <w:rStyle w:val="StyleBoldUnderline"/>
        </w:rPr>
        <w:t>¶ became a way of governing, a way of doing things</w:t>
      </w:r>
      <w:r>
        <w:t>.13</w:t>
      </w:r>
    </w:p>
    <w:p w:rsidR="00923D5C" w:rsidRDefault="00923D5C" w:rsidP="00923D5C"/>
    <w:p w:rsidR="00FF0A41" w:rsidRPr="007B43E5" w:rsidRDefault="00FF0A41" w:rsidP="00FF0A41">
      <w:pPr>
        <w:pStyle w:val="Heading4"/>
      </w:pPr>
      <w:r>
        <w:t xml:space="preserve">B. </w:t>
      </w:r>
      <w:r w:rsidRPr="007B43E5">
        <w:t>Disengagement from neoliberalism is the only ethical choice – reject the affi</w:t>
      </w:r>
      <w:r>
        <w:t>rmative to resist neoliberalism and reframe subjectivity.</w:t>
      </w:r>
    </w:p>
    <w:p w:rsidR="00FF0A41" w:rsidRPr="007B43E5" w:rsidRDefault="00FF0A41" w:rsidP="00FF0A41">
      <w:pPr>
        <w:rPr>
          <w:rStyle w:val="StyleStyleBold12pt"/>
        </w:rPr>
      </w:pPr>
      <w:proofErr w:type="spellStart"/>
      <w:r w:rsidRPr="007B43E5">
        <w:rPr>
          <w:rStyle w:val="StyleStyleBold12pt"/>
        </w:rPr>
        <w:t>Hamann</w:t>
      </w:r>
      <w:proofErr w:type="spellEnd"/>
      <w:r w:rsidRPr="007B43E5">
        <w:rPr>
          <w:rStyle w:val="StyleStyleBold12pt"/>
        </w:rPr>
        <w:t>, St. John’s University philosophy professor, 2009</w:t>
      </w:r>
    </w:p>
    <w:p w:rsidR="00FF0A41" w:rsidRPr="007B43E5" w:rsidRDefault="00FF0A41" w:rsidP="00FF0A41">
      <w:r w:rsidRPr="007B43E5">
        <w:t xml:space="preserve">[Trent, Foucault Studies, No 6, February 2009, “Neoliberalism, </w:t>
      </w:r>
      <w:proofErr w:type="spellStart"/>
      <w:r w:rsidRPr="007B43E5">
        <w:t>Governmentality</w:t>
      </w:r>
      <w:proofErr w:type="spellEnd"/>
      <w:r w:rsidRPr="007B43E5">
        <w:t>, and Ethics” cjas.dk/</w:t>
      </w:r>
      <w:proofErr w:type="spellStart"/>
      <w:r w:rsidRPr="007B43E5">
        <w:t>index.php</w:t>
      </w:r>
      <w:proofErr w:type="spellEnd"/>
      <w:r w:rsidRPr="007B43E5">
        <w:t>/</w:t>
      </w:r>
      <w:proofErr w:type="spellStart"/>
      <w:r w:rsidRPr="007B43E5">
        <w:t>foucault</w:t>
      </w:r>
      <w:proofErr w:type="spellEnd"/>
      <w:r w:rsidRPr="007B43E5">
        <w:t>-studies/article/download/2471/2469, p.57-8, accessed 7-9-12, TAP]</w:t>
      </w:r>
    </w:p>
    <w:p w:rsidR="00FF0A41" w:rsidRPr="007B43E5" w:rsidRDefault="00FF0A41" w:rsidP="00FF0A41"/>
    <w:p w:rsidR="001E2BE5" w:rsidRDefault="00FF0A41" w:rsidP="00FF0A41">
      <w:pPr>
        <w:rPr>
          <w:rStyle w:val="StyleBoldUnderline"/>
        </w:rPr>
      </w:pPr>
      <w:r w:rsidRPr="007B43E5">
        <w:t xml:space="preserve">Foucault explicitly identified </w:t>
      </w:r>
      <w:r w:rsidRPr="007B43E5">
        <w:rPr>
          <w:rStyle w:val="StyleBoldUnderline"/>
        </w:rPr>
        <w:t xml:space="preserve">critique, not as a transcendental form of judgment that would subsume </w:t>
      </w:r>
    </w:p>
    <w:p w:rsidR="001E2BE5" w:rsidRDefault="001E2BE5" w:rsidP="00FF0A41">
      <w:pPr>
        <w:rPr>
          <w:rStyle w:val="StyleBoldUnderline"/>
        </w:rPr>
      </w:pPr>
      <w:r>
        <w:rPr>
          <w:rStyle w:val="StyleBoldUnderline"/>
        </w:rPr>
        <w:t>AND</w:t>
      </w:r>
    </w:p>
    <w:p w:rsidR="00FF0A41" w:rsidRPr="007B43E5" w:rsidRDefault="00FF0A41" w:rsidP="00FF0A41">
      <w:proofErr w:type="gramStart"/>
      <w:r w:rsidRPr="007B43E5">
        <w:t>locations</w:t>
      </w:r>
      <w:proofErr w:type="gramEnd"/>
      <w:r w:rsidRPr="007B43E5">
        <w:t>, from the international anti-globalization movement to local community organizing.</w:t>
      </w:r>
    </w:p>
    <w:p w:rsidR="00FF0A41" w:rsidRPr="007B43E5" w:rsidRDefault="00FF0A41" w:rsidP="00FF0A41"/>
    <w:p w:rsidR="00923D5C" w:rsidRPr="00923D5C" w:rsidRDefault="00923D5C" w:rsidP="00923D5C"/>
    <w:p w:rsidR="00923D5C" w:rsidRDefault="00923D5C" w:rsidP="00923D5C"/>
    <w:p w:rsidR="00923D5C" w:rsidRDefault="00923D5C" w:rsidP="00923D5C"/>
    <w:p w:rsidR="00E65FC9" w:rsidRDefault="00E65FC9" w:rsidP="00E65FC9"/>
    <w:p w:rsidR="00E65FC9" w:rsidRDefault="00E65FC9" w:rsidP="00E65FC9"/>
    <w:p w:rsidR="00E65FC9" w:rsidRPr="00E65FC9" w:rsidRDefault="00E65FC9" w:rsidP="00E65FC9"/>
    <w:p w:rsidR="007A5788" w:rsidRDefault="007A5788" w:rsidP="007A5788">
      <w:pPr>
        <w:pStyle w:val="Heading3"/>
      </w:pPr>
      <w:r>
        <w:lastRenderedPageBreak/>
        <w:t>1nc Case</w:t>
      </w:r>
    </w:p>
    <w:p w:rsidR="00791262" w:rsidRDefault="00791262" w:rsidP="00791262">
      <w:pPr>
        <w:pStyle w:val="Heading4"/>
      </w:pPr>
      <w:r>
        <w:t>They thing their notion of “cyborgs” is radical but we always already were cyborgs – their alt is modernity.</w:t>
      </w:r>
    </w:p>
    <w:p w:rsidR="00791262" w:rsidRPr="00992500" w:rsidRDefault="00791262" w:rsidP="00791262">
      <w:pPr>
        <w:jc w:val="both"/>
        <w:rPr>
          <w:rStyle w:val="StyleStyleBold12pt"/>
        </w:rPr>
      </w:pPr>
      <w:proofErr w:type="spellStart"/>
      <w:r w:rsidRPr="00992500">
        <w:rPr>
          <w:rStyle w:val="StyleStyleBold12pt"/>
        </w:rPr>
        <w:t>Latour</w:t>
      </w:r>
      <w:proofErr w:type="spellEnd"/>
      <w:r w:rsidRPr="00992500">
        <w:rPr>
          <w:rStyle w:val="StyleStyleBold12pt"/>
        </w:rPr>
        <w:t>, Sciences Po Paris sociology professor, 1993</w:t>
      </w:r>
    </w:p>
    <w:p w:rsidR="00791262" w:rsidRDefault="00791262" w:rsidP="00791262">
      <w:r>
        <w:t xml:space="preserve">[Bruno, “We Have Never Been Modern” </w:t>
      </w:r>
      <w:hyperlink r:id="rId21" w:history="1">
        <w:r w:rsidRPr="00C47B79">
          <w:rPr>
            <w:rStyle w:val="Hyperlink"/>
          </w:rPr>
          <w:t>http://www.scribd.com/doc/93338653/Bruno-Latour-We-Have-Never-Been-Modern</w:t>
        </w:r>
      </w:hyperlink>
      <w:r>
        <w:t>, p.47, accessed 10-3-12, TAP]</w:t>
      </w:r>
    </w:p>
    <w:p w:rsidR="00791262" w:rsidRDefault="00791262" w:rsidP="00791262"/>
    <w:p w:rsidR="001E2BE5" w:rsidRDefault="00791262" w:rsidP="00791262">
      <w:r>
        <w:t>The Constitution explained everything, but only by leaving out what was in the middle</w:t>
      </w:r>
    </w:p>
    <w:p w:rsidR="001E2BE5" w:rsidRDefault="001E2BE5" w:rsidP="00791262">
      <w:r>
        <w:t>AND</w:t>
      </w:r>
    </w:p>
    <w:p w:rsidR="00791262" w:rsidRDefault="00791262" w:rsidP="00791262">
      <w:proofErr w:type="gramStart"/>
      <w:r w:rsidRPr="0064420F">
        <w:rPr>
          <w:rStyle w:val="StyleBoldUnderline"/>
          <w:highlight w:val="yellow"/>
        </w:rPr>
        <w:t>old</w:t>
      </w:r>
      <w:proofErr w:type="gramEnd"/>
      <w:r w:rsidRPr="0064420F">
        <w:rPr>
          <w:rStyle w:val="StyleBoldUnderline"/>
          <w:highlight w:val="yellow"/>
        </w:rPr>
        <w:t xml:space="preserve"> anthropological matrix behind, and that it could not have been otherwise</w:t>
      </w:r>
      <w:r>
        <w:t>.</w:t>
      </w:r>
    </w:p>
    <w:p w:rsidR="00791262" w:rsidRPr="00791262" w:rsidRDefault="00791262" w:rsidP="00791262"/>
    <w:p w:rsidR="007A5788" w:rsidRDefault="007A5788" w:rsidP="007A5788">
      <w:pPr>
        <w:pStyle w:val="Heading4"/>
      </w:pPr>
      <w:r>
        <w:t>Evaluate consequences of enactment.</w:t>
      </w:r>
    </w:p>
    <w:p w:rsidR="007A5788" w:rsidRDefault="007A5788" w:rsidP="007A5788">
      <w:pPr>
        <w:pStyle w:val="ListParagraph"/>
        <w:numPr>
          <w:ilvl w:val="0"/>
          <w:numId w:val="1"/>
        </w:numPr>
      </w:pPr>
      <w:r>
        <w:t>The alt is circular – undercuts any ethics based argument</w:t>
      </w:r>
    </w:p>
    <w:p w:rsidR="007A5788" w:rsidRPr="00593AAB" w:rsidRDefault="007A5788" w:rsidP="007A5788">
      <w:pPr>
        <w:pStyle w:val="ListParagraph"/>
        <w:numPr>
          <w:ilvl w:val="0"/>
          <w:numId w:val="1"/>
        </w:numPr>
      </w:pPr>
      <w:r>
        <w:t>Consequentialism is inevitable</w:t>
      </w:r>
    </w:p>
    <w:p w:rsidR="007A5788" w:rsidRPr="00A44472" w:rsidRDefault="007A5788" w:rsidP="007A5788">
      <w:pPr>
        <w:rPr>
          <w:rStyle w:val="StyleStyleBold12pt"/>
        </w:rPr>
      </w:pPr>
      <w:proofErr w:type="spellStart"/>
      <w:r w:rsidRPr="00A44472">
        <w:rPr>
          <w:rStyle w:val="StyleStyleBold12pt"/>
        </w:rPr>
        <w:t>Hirokawa</w:t>
      </w:r>
      <w:proofErr w:type="spellEnd"/>
      <w:r w:rsidRPr="00A44472">
        <w:rPr>
          <w:rStyle w:val="StyleStyleBold12pt"/>
        </w:rPr>
        <w:t>, Northwestern School of Law LLM, 2002</w:t>
      </w:r>
    </w:p>
    <w:p w:rsidR="007A5788" w:rsidRDefault="007A5788" w:rsidP="007A5788">
      <w:r>
        <w:t xml:space="preserve">[Keith, LLM is an advanced degree that goes beyond JD, 21 Stan. </w:t>
      </w:r>
      <w:proofErr w:type="spellStart"/>
      <w:proofErr w:type="gramStart"/>
      <w:r>
        <w:t>Envtl</w:t>
      </w:r>
      <w:proofErr w:type="spellEnd"/>
      <w:r>
        <w:t>.</w:t>
      </w:r>
      <w:proofErr w:type="gramEnd"/>
      <w:r>
        <w:t xml:space="preserve"> L.J. 225, “ARTICLE: Some Pragmatic Observations </w:t>
      </w:r>
      <w:proofErr w:type="gramStart"/>
      <w:r>
        <w:t>About Radical Critique In</w:t>
      </w:r>
      <w:proofErr w:type="gramEnd"/>
      <w:r>
        <w:t xml:space="preserve"> Environmental Law” Lexis, accessed 7-8-12, TAP]</w:t>
      </w:r>
    </w:p>
    <w:p w:rsidR="007A5788" w:rsidRDefault="007A5788" w:rsidP="007A5788"/>
    <w:p w:rsidR="001E2BE5" w:rsidRDefault="007A5788" w:rsidP="007A5788">
      <w:r w:rsidRPr="00593AAB">
        <w:t xml:space="preserve">A pragmatic approach to environmental decision making </w:t>
      </w:r>
      <w:proofErr w:type="gramStart"/>
      <w:r w:rsidRPr="00593AAB">
        <w:t>requires  [</w:t>
      </w:r>
      <w:proofErr w:type="gramEnd"/>
      <w:r w:rsidRPr="00593AAB">
        <w:t xml:space="preserve">*255]  environmental advocates to recognize </w:t>
      </w:r>
    </w:p>
    <w:p w:rsidR="001E2BE5" w:rsidRDefault="001E2BE5" w:rsidP="007A5788">
      <w:r>
        <w:t>AND</w:t>
      </w:r>
    </w:p>
    <w:p w:rsidR="007A5788" w:rsidRDefault="007A5788" w:rsidP="007A5788">
      <w:r>
        <w:t xml:space="preserve">. </w:t>
      </w:r>
      <w:proofErr w:type="gramStart"/>
      <w:r>
        <w:t>n139</w:t>
      </w:r>
      <w:proofErr w:type="gramEnd"/>
      <w:r>
        <w:t xml:space="preserve"> Persuasion, not stubborn dogmatism, is the key to progress.</w:t>
      </w:r>
    </w:p>
    <w:p w:rsidR="007A5788" w:rsidRDefault="007A5788" w:rsidP="007A5788"/>
    <w:p w:rsidR="007A5788" w:rsidRDefault="007A5788" w:rsidP="007A5788">
      <w:pPr>
        <w:pStyle w:val="Heading4"/>
      </w:pPr>
      <w:proofErr w:type="gramStart"/>
      <w:r>
        <w:t>Debate space not key.</w:t>
      </w:r>
      <w:proofErr w:type="gramEnd"/>
    </w:p>
    <w:p w:rsidR="007A5788" w:rsidRPr="00441872" w:rsidRDefault="007A5788" w:rsidP="007A5788">
      <w:pPr>
        <w:rPr>
          <w:rStyle w:val="StyleStyleBold12pt"/>
        </w:rPr>
      </w:pPr>
      <w:r w:rsidRPr="00441872">
        <w:rPr>
          <w:rStyle w:val="StyleStyleBold12pt"/>
        </w:rPr>
        <w:t>Giroux, Global Television Network Chair in Communication Studies at McMaster University, 10</w:t>
      </w:r>
    </w:p>
    <w:p w:rsidR="007A5788" w:rsidRPr="00C9323A" w:rsidRDefault="007A5788" w:rsidP="007A5788">
      <w:r>
        <w:t>(</w:t>
      </w:r>
      <w:r w:rsidRPr="00C9323A">
        <w:t>Is there a role for Critical Pedagogy in Language/Culture Studies?</w:t>
      </w:r>
    </w:p>
    <w:p w:rsidR="007A5788" w:rsidRPr="00C9323A" w:rsidRDefault="007A5788" w:rsidP="007A5788">
      <w:r w:rsidRPr="00C9323A">
        <w:t>An interview with Henry A. Giroux, Version of record first published: 17 Dec 2010</w:t>
      </w:r>
      <w:proofErr w:type="gramStart"/>
      <w:r w:rsidRPr="00C9323A">
        <w:t>,  interviewed</w:t>
      </w:r>
      <w:proofErr w:type="gramEnd"/>
      <w:r w:rsidRPr="00C9323A">
        <w:t xml:space="preserve"> by Manuela </w:t>
      </w:r>
      <w:proofErr w:type="spellStart"/>
      <w:r w:rsidRPr="00C9323A">
        <w:t>Guilherme</w:t>
      </w:r>
      <w:proofErr w:type="spellEnd"/>
      <w:r w:rsidRPr="00C9323A">
        <w:t xml:space="preserve">, Centro de </w:t>
      </w:r>
      <w:proofErr w:type="spellStart"/>
      <w:r w:rsidRPr="00C9323A">
        <w:t>Estudos</w:t>
      </w:r>
      <w:proofErr w:type="spellEnd"/>
      <w:r w:rsidRPr="00C9323A">
        <w:t xml:space="preserve"> </w:t>
      </w:r>
      <w:proofErr w:type="spellStart"/>
      <w:r w:rsidRPr="00C9323A">
        <w:t>Sociais</w:t>
      </w:r>
      <w:proofErr w:type="spellEnd"/>
    </w:p>
    <w:p w:rsidR="007A5788" w:rsidRPr="003C4E59" w:rsidRDefault="007A5788" w:rsidP="007A5788">
      <w:pPr>
        <w:rPr>
          <w:lang w:val="es-ES"/>
        </w:rPr>
      </w:pPr>
      <w:proofErr w:type="spellStart"/>
      <w:r w:rsidRPr="003C4E59">
        <w:rPr>
          <w:lang w:val="es-ES"/>
        </w:rPr>
        <w:t>Universidade</w:t>
      </w:r>
      <w:proofErr w:type="spellEnd"/>
      <w:r w:rsidRPr="003C4E59">
        <w:rPr>
          <w:lang w:val="es-ES"/>
        </w:rPr>
        <w:t xml:space="preserve"> de </w:t>
      </w:r>
      <w:proofErr w:type="spellStart"/>
      <w:r w:rsidRPr="003C4E59">
        <w:rPr>
          <w:lang w:val="es-ES"/>
        </w:rPr>
        <w:t>Coimbra</w:t>
      </w:r>
      <w:proofErr w:type="spellEnd"/>
      <w:r w:rsidRPr="003C4E59">
        <w:rPr>
          <w:lang w:val="es-ES"/>
        </w:rPr>
        <w:t xml:space="preserve">, </w:t>
      </w:r>
      <w:hyperlink r:id="rId22" w:history="1">
        <w:r w:rsidRPr="003C4E59">
          <w:rPr>
            <w:rStyle w:val="Hyperlink"/>
            <w:lang w:val="es-ES"/>
          </w:rPr>
          <w:t>http://henryagiroux.com/RoleOfCritPedagogy.htm</w:t>
        </w:r>
      </w:hyperlink>
      <w:r w:rsidRPr="003C4E59">
        <w:rPr>
          <w:lang w:val="es-ES"/>
        </w:rPr>
        <w:t xml:space="preserve">, </w:t>
      </w:r>
      <w:proofErr w:type="spellStart"/>
      <w:r w:rsidRPr="003C4E59">
        <w:rPr>
          <w:lang w:val="es-ES"/>
        </w:rPr>
        <w:t>accessed</w:t>
      </w:r>
      <w:proofErr w:type="spellEnd"/>
      <w:r w:rsidRPr="003C4E59">
        <w:rPr>
          <w:lang w:val="es-ES"/>
        </w:rPr>
        <w:t xml:space="preserve"> 9.25.12 JDK)</w:t>
      </w:r>
    </w:p>
    <w:p w:rsidR="007A5788" w:rsidRPr="00A31711" w:rsidRDefault="007A5788" w:rsidP="007A5788">
      <w:pPr>
        <w:rPr>
          <w:lang w:val="es-ES"/>
        </w:rPr>
      </w:pPr>
    </w:p>
    <w:p w:rsidR="001E2BE5" w:rsidRDefault="007A5788" w:rsidP="007A5788">
      <w:r>
        <w:t xml:space="preserve">MG: One of your most radical statements is that every educational act is political </w:t>
      </w:r>
    </w:p>
    <w:p w:rsidR="001E2BE5" w:rsidRDefault="001E2BE5" w:rsidP="007A5788">
      <w:r>
        <w:t>AND</w:t>
      </w:r>
    </w:p>
    <w:p w:rsidR="007A5788" w:rsidRPr="00A31711" w:rsidRDefault="007A5788" w:rsidP="007A5788">
      <w:proofErr w:type="gramStart"/>
      <w:r w:rsidRPr="00441872">
        <w:rPr>
          <w:rStyle w:val="StyleBoldUnderline"/>
        </w:rPr>
        <w:t>which</w:t>
      </w:r>
      <w:proofErr w:type="gramEnd"/>
      <w:r w:rsidRPr="00441872">
        <w:rPr>
          <w:rStyle w:val="StyleBoldUnderline"/>
        </w:rPr>
        <w:t xml:space="preserve"> they live but also being able to assume the mantle of governance.</w:t>
      </w:r>
    </w:p>
    <w:p w:rsidR="007A5788" w:rsidRDefault="007A5788" w:rsidP="007A5788"/>
    <w:p w:rsidR="007A5788" w:rsidRPr="004433B5" w:rsidRDefault="007A5788" w:rsidP="007A5788">
      <w:pPr>
        <w:pStyle w:val="Heading4"/>
      </w:pPr>
      <w:r>
        <w:t>Their approach to politics creates an infinite regress.</w:t>
      </w:r>
      <w:r w:rsidRPr="004433B5">
        <w:t xml:space="preserve"> </w:t>
      </w:r>
    </w:p>
    <w:p w:rsidR="007A5788" w:rsidRPr="004433B5" w:rsidRDefault="007A5788" w:rsidP="007A5788">
      <w:pPr>
        <w:rPr>
          <w:rStyle w:val="StyleStyleBold12pt"/>
        </w:rPr>
      </w:pPr>
      <w:proofErr w:type="spellStart"/>
      <w:r w:rsidRPr="004433B5">
        <w:rPr>
          <w:rStyle w:val="StyleStyleBold12pt"/>
        </w:rPr>
        <w:t>Fearon</w:t>
      </w:r>
      <w:proofErr w:type="spellEnd"/>
      <w:r w:rsidRPr="004433B5">
        <w:rPr>
          <w:rStyle w:val="StyleStyleBold12pt"/>
        </w:rPr>
        <w:t xml:space="preserve">, Stanford Political Science Professor, and Wendt, Ohio </w:t>
      </w:r>
      <w:proofErr w:type="gramStart"/>
      <w:r w:rsidRPr="004433B5">
        <w:rPr>
          <w:rStyle w:val="StyleStyleBold12pt"/>
        </w:rPr>
        <w:t>State  IR</w:t>
      </w:r>
      <w:proofErr w:type="gramEnd"/>
      <w:r w:rsidRPr="004433B5">
        <w:rPr>
          <w:rStyle w:val="StyleStyleBold12pt"/>
        </w:rPr>
        <w:t xml:space="preserve"> Professor, 2002</w:t>
      </w:r>
    </w:p>
    <w:p w:rsidR="007A5788" w:rsidRDefault="007A5788" w:rsidP="007A5788">
      <w:r>
        <w:t>[James and Alexander, Handbook of International Relations, p. 68]</w:t>
      </w:r>
    </w:p>
    <w:p w:rsidR="007A5788" w:rsidRDefault="007A5788" w:rsidP="007A5788"/>
    <w:p w:rsidR="001E2BE5" w:rsidRDefault="007A5788" w:rsidP="007A5788">
      <w:r w:rsidRPr="00E94C8D">
        <w:t>It should be stressed that in advocating a pragmatic view we are not endorsing method</w:t>
      </w:r>
    </w:p>
    <w:p w:rsidR="001E2BE5" w:rsidRDefault="001E2BE5" w:rsidP="007A5788">
      <w:r>
        <w:t>AND</w:t>
      </w:r>
    </w:p>
    <w:p w:rsidR="007A5788" w:rsidRDefault="007A5788" w:rsidP="007A5788">
      <w:r w:rsidRPr="00E94C8D">
        <w:t>, but we certainly believe a conversation should continue on all three levels.</w:t>
      </w:r>
    </w:p>
    <w:p w:rsidR="007A5788" w:rsidRDefault="007A5788" w:rsidP="007A5788"/>
    <w:p w:rsidR="007A5788" w:rsidRDefault="007A5788" w:rsidP="007A5788"/>
    <w:p w:rsidR="00791262" w:rsidRPr="003967DC" w:rsidRDefault="00791262" w:rsidP="00791262">
      <w:pPr>
        <w:pStyle w:val="Heading4"/>
      </w:pPr>
      <w:r w:rsidRPr="003967DC">
        <w:t>The alternative does nothing in the face of what it critiques – it reveals a disavowed desire to allow things to remain the same.</w:t>
      </w:r>
    </w:p>
    <w:p w:rsidR="00791262" w:rsidRPr="003967DC" w:rsidRDefault="00791262" w:rsidP="00791262">
      <w:pPr>
        <w:rPr>
          <w:rStyle w:val="StyleStyleBold12pt"/>
        </w:rPr>
      </w:pPr>
      <w:proofErr w:type="spellStart"/>
      <w:r w:rsidRPr="003967DC">
        <w:rPr>
          <w:rStyle w:val="StyleStyleBold12pt"/>
        </w:rPr>
        <w:t>Prozorov</w:t>
      </w:r>
      <w:proofErr w:type="spellEnd"/>
      <w:r w:rsidRPr="003967DC">
        <w:rPr>
          <w:rStyle w:val="StyleStyleBold12pt"/>
        </w:rPr>
        <w:t>, University of Helsinki international relations professor, 2007</w:t>
      </w:r>
    </w:p>
    <w:p w:rsidR="00791262" w:rsidRDefault="00791262" w:rsidP="00791262">
      <w:r>
        <w:t>[Sergei, “</w:t>
      </w:r>
      <w:r w:rsidRPr="003C2778">
        <w:t>The World Community and the Closure of the Political: How to Overcome Carl Schmitt</w:t>
      </w:r>
      <w:r>
        <w:t xml:space="preserve">” </w:t>
      </w:r>
      <w:hyperlink r:id="rId23" w:history="1">
        <w:r w:rsidRPr="002536C8">
          <w:rPr>
            <w:rStyle w:val="Hyperlink"/>
          </w:rPr>
          <w:t>http://turin.sgir.eu/uploads/Prozorov-prozorov_world_community_2007.pdf</w:t>
        </w:r>
      </w:hyperlink>
      <w:r>
        <w:t>, p.1, accessed 5-15-12, TAP]</w:t>
      </w:r>
    </w:p>
    <w:p w:rsidR="00791262" w:rsidRPr="00397F44" w:rsidRDefault="00791262" w:rsidP="00791262"/>
    <w:p w:rsidR="001E2BE5" w:rsidRDefault="00791262" w:rsidP="00791262">
      <w:r w:rsidRPr="007905AD">
        <w:rPr>
          <w:rStyle w:val="underline"/>
          <w:highlight w:val="cyan"/>
        </w:rPr>
        <w:t>Contemporary political theory exhibits a curious attachment to its central concepts</w:t>
      </w:r>
      <w:r>
        <w:t xml:space="preserve">, which increasingly function </w:t>
      </w:r>
    </w:p>
    <w:p w:rsidR="001E2BE5" w:rsidRDefault="001E2BE5" w:rsidP="00791262">
      <w:r>
        <w:t>AND</w:t>
      </w:r>
    </w:p>
    <w:p w:rsidR="00791262" w:rsidRPr="00397F44" w:rsidRDefault="00791262" w:rsidP="00791262">
      <w:proofErr w:type="gramStart"/>
      <w:r w:rsidRPr="00397F44">
        <w:rPr>
          <w:rStyle w:val="underline"/>
        </w:rPr>
        <w:t>, insofar as no end to this process is visible or even imaginable</w:t>
      </w:r>
      <w:r>
        <w:t>.</w:t>
      </w:r>
      <w:proofErr w:type="gramEnd"/>
    </w:p>
    <w:p w:rsidR="00791262" w:rsidRDefault="00791262" w:rsidP="00791262"/>
    <w:p w:rsidR="00791262" w:rsidRPr="003D565C" w:rsidRDefault="00791262" w:rsidP="00791262">
      <w:pPr>
        <w:pStyle w:val="Heading4"/>
      </w:pPr>
      <w:r w:rsidRPr="003D565C">
        <w:t>The alt is vague – that’s a reason to reject the team because it makes them a moving target</w:t>
      </w:r>
      <w:r>
        <w:t xml:space="preserve"> that we can’t test to determine if it is true</w:t>
      </w:r>
      <w:r w:rsidRPr="003D565C">
        <w:t>, and vague alts fail.</w:t>
      </w:r>
    </w:p>
    <w:p w:rsidR="00791262" w:rsidRPr="008E6E6E" w:rsidRDefault="00791262" w:rsidP="00791262">
      <w:pPr>
        <w:rPr>
          <w:rStyle w:val="StyleStyleBold12pt"/>
        </w:rPr>
      </w:pPr>
      <w:r w:rsidRPr="008E6E6E">
        <w:rPr>
          <w:rStyle w:val="StyleStyleBold12pt"/>
        </w:rPr>
        <w:t xml:space="preserve">Farber, </w:t>
      </w:r>
      <w:r>
        <w:rPr>
          <w:rStyle w:val="StyleStyleBold12pt"/>
        </w:rPr>
        <w:t>City University of New York Brooklyn College political science professor</w:t>
      </w:r>
      <w:r w:rsidRPr="008E6E6E">
        <w:rPr>
          <w:rStyle w:val="StyleStyleBold12pt"/>
        </w:rPr>
        <w:t>, 9-13-12</w:t>
      </w:r>
    </w:p>
    <w:p w:rsidR="00791262" w:rsidRDefault="00791262" w:rsidP="00791262">
      <w:r>
        <w:t xml:space="preserve">[Samuel, “Occupy Wall Street and the Art of Demanding” </w:t>
      </w:r>
      <w:hyperlink r:id="rId24" w:history="1">
        <w:r w:rsidRPr="00A531DC">
          <w:rPr>
            <w:rStyle w:val="Hyperlink"/>
          </w:rPr>
          <w:t>http://truth-out.org/opinion/item/11507-occupy-wall-street-and-the-art-of-demanding</w:t>
        </w:r>
      </w:hyperlink>
      <w:r>
        <w:t>, accessed 9-15-12, TAP]</w:t>
      </w:r>
    </w:p>
    <w:p w:rsidR="00791262" w:rsidRDefault="00791262" w:rsidP="00791262"/>
    <w:p w:rsidR="001E2BE5" w:rsidRDefault="00791262" w:rsidP="00791262">
      <w:pPr>
        <w:rPr>
          <w:rStyle w:val="StyleBoldUnderline"/>
        </w:rPr>
      </w:pPr>
      <w:r w:rsidRPr="00653E79">
        <w:rPr>
          <w:rStyle w:val="StyleBoldUnderline"/>
        </w:rPr>
        <w:t xml:space="preserve">The OWS reluctance to formulate demands might have been beneficial initially in that it might </w:t>
      </w:r>
    </w:p>
    <w:p w:rsidR="001E2BE5" w:rsidRDefault="001E2BE5" w:rsidP="00791262">
      <w:pPr>
        <w:rPr>
          <w:rStyle w:val="StyleBoldUnderline"/>
        </w:rPr>
      </w:pPr>
      <w:r>
        <w:rPr>
          <w:rStyle w:val="StyleBoldUnderline"/>
        </w:rPr>
        <w:t>AND</w:t>
      </w:r>
    </w:p>
    <w:p w:rsidR="00791262" w:rsidRDefault="00791262" w:rsidP="00791262">
      <w:proofErr w:type="gramStart"/>
      <w:r w:rsidRPr="003D565C">
        <w:rPr>
          <w:rStyle w:val="StyleBoldUnderline"/>
          <w:highlight w:val="yellow"/>
        </w:rPr>
        <w:t>where</w:t>
      </w:r>
      <w:proofErr w:type="gramEnd"/>
      <w:r w:rsidRPr="003D565C">
        <w:rPr>
          <w:rStyle w:val="StyleBoldUnderline"/>
          <w:highlight w:val="yellow"/>
        </w:rPr>
        <w:t xml:space="preserve"> they are – to point B – where they want to be</w:t>
      </w:r>
      <w:r>
        <w:t>.</w:t>
      </w:r>
    </w:p>
    <w:p w:rsidR="00791262" w:rsidRDefault="00791262">
      <w:pPr>
        <w:spacing w:after="200" w:line="276" w:lineRule="auto"/>
        <w:rPr>
          <w:rFonts w:asciiTheme="minorHAnsi" w:hAnsiTheme="minorHAnsi" w:cstheme="minorBidi"/>
        </w:rPr>
      </w:pPr>
    </w:p>
    <w:sectPr w:rsidR="007912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3E0" w:rsidRDefault="002B43E0" w:rsidP="005F5576">
      <w:r>
        <w:separator/>
      </w:r>
    </w:p>
  </w:endnote>
  <w:endnote w:type="continuationSeparator" w:id="0">
    <w:p w:rsidR="002B43E0" w:rsidRDefault="002B43E0"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3E0" w:rsidRDefault="002B43E0" w:rsidP="005F5576">
      <w:r>
        <w:separator/>
      </w:r>
    </w:p>
  </w:footnote>
  <w:footnote w:type="continuationSeparator" w:id="0">
    <w:p w:rsidR="002B43E0" w:rsidRDefault="002B43E0"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0DEA"/>
    <w:multiLevelType w:val="hybridMultilevel"/>
    <w:tmpl w:val="FD58AEE2"/>
    <w:lvl w:ilvl="0" w:tplc="5F9C6A8C">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C9"/>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77D8F"/>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40AA"/>
    <w:rsid w:val="001C587E"/>
    <w:rsid w:val="001C7C90"/>
    <w:rsid w:val="001D0D51"/>
    <w:rsid w:val="001E2BE5"/>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43E0"/>
    <w:rsid w:val="002B4811"/>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191D"/>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6083"/>
    <w:rsid w:val="004A6E81"/>
    <w:rsid w:val="004A7806"/>
    <w:rsid w:val="004B0545"/>
    <w:rsid w:val="004B3426"/>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4420F"/>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262"/>
    <w:rsid w:val="00791C88"/>
    <w:rsid w:val="00797B76"/>
    <w:rsid w:val="007A3D06"/>
    <w:rsid w:val="007A5788"/>
    <w:rsid w:val="007B383B"/>
    <w:rsid w:val="007C350D"/>
    <w:rsid w:val="007C3689"/>
    <w:rsid w:val="007C3C9B"/>
    <w:rsid w:val="007D3012"/>
    <w:rsid w:val="007D65A7"/>
    <w:rsid w:val="007E3F59"/>
    <w:rsid w:val="007E5043"/>
    <w:rsid w:val="007E5183"/>
    <w:rsid w:val="008133F9"/>
    <w:rsid w:val="00823AAC"/>
    <w:rsid w:val="00846E77"/>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3D5C"/>
    <w:rsid w:val="00924C08"/>
    <w:rsid w:val="00927D88"/>
    <w:rsid w:val="00930D1F"/>
    <w:rsid w:val="00935127"/>
    <w:rsid w:val="0094025E"/>
    <w:rsid w:val="0094256C"/>
    <w:rsid w:val="00953F11"/>
    <w:rsid w:val="009706C1"/>
    <w:rsid w:val="00976675"/>
    <w:rsid w:val="00976FBF"/>
    <w:rsid w:val="00984B38"/>
    <w:rsid w:val="009A0636"/>
    <w:rsid w:val="009A2763"/>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5FC9"/>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0A41"/>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4B3426"/>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4B342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4B342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4B342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4B342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4B34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B3426"/>
  </w:style>
  <w:style w:type="character" w:customStyle="1" w:styleId="Heading1Char">
    <w:name w:val="Heading 1 Char"/>
    <w:aliases w:val="Pocket Char"/>
    <w:basedOn w:val="DefaultParagraphFont"/>
    <w:link w:val="Heading1"/>
    <w:uiPriority w:val="1"/>
    <w:rsid w:val="004B3426"/>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4B3426"/>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
    <w:basedOn w:val="DefaultParagraphFont"/>
    <w:uiPriority w:val="7"/>
    <w:qFormat/>
    <w:rsid w:val="004B3426"/>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4B3426"/>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4B3426"/>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4B3426"/>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4B3426"/>
    <w:rPr>
      <w:b/>
      <w:bCs/>
      <w:sz w:val="26"/>
      <w:u w:val="none"/>
    </w:rPr>
  </w:style>
  <w:style w:type="paragraph" w:styleId="Header">
    <w:name w:val="header"/>
    <w:basedOn w:val="Normal"/>
    <w:link w:val="HeaderChar"/>
    <w:uiPriority w:val="99"/>
    <w:semiHidden/>
    <w:rsid w:val="004B3426"/>
    <w:pPr>
      <w:tabs>
        <w:tab w:val="center" w:pos="4680"/>
        <w:tab w:val="right" w:pos="9360"/>
      </w:tabs>
    </w:pPr>
  </w:style>
  <w:style w:type="character" w:customStyle="1" w:styleId="HeaderChar">
    <w:name w:val="Header Char"/>
    <w:basedOn w:val="DefaultParagraphFont"/>
    <w:link w:val="Header"/>
    <w:uiPriority w:val="99"/>
    <w:semiHidden/>
    <w:rsid w:val="004B3426"/>
    <w:rPr>
      <w:rFonts w:ascii="Calibri" w:hAnsi="Calibri" w:cs="Calibri"/>
    </w:rPr>
  </w:style>
  <w:style w:type="paragraph" w:styleId="Footer">
    <w:name w:val="footer"/>
    <w:basedOn w:val="Normal"/>
    <w:link w:val="FooterChar"/>
    <w:uiPriority w:val="99"/>
    <w:semiHidden/>
    <w:rsid w:val="004B3426"/>
    <w:pPr>
      <w:tabs>
        <w:tab w:val="center" w:pos="4680"/>
        <w:tab w:val="right" w:pos="9360"/>
      </w:tabs>
    </w:pPr>
  </w:style>
  <w:style w:type="character" w:customStyle="1" w:styleId="FooterChar">
    <w:name w:val="Footer Char"/>
    <w:basedOn w:val="DefaultParagraphFont"/>
    <w:link w:val="Footer"/>
    <w:uiPriority w:val="99"/>
    <w:semiHidden/>
    <w:rsid w:val="004B3426"/>
    <w:rPr>
      <w:rFonts w:ascii="Calibri" w:hAnsi="Calibri" w:cs="Calibri"/>
    </w:rPr>
  </w:style>
  <w:style w:type="character" w:styleId="Hyperlink">
    <w:name w:val="Hyperlink"/>
    <w:aliases w:val="heading 1 (block title),Important,Read,Card Text"/>
    <w:basedOn w:val="DefaultParagraphFont"/>
    <w:uiPriority w:val="99"/>
    <w:rsid w:val="004B3426"/>
    <w:rPr>
      <w:color w:val="auto"/>
      <w:u w:val="none"/>
    </w:rPr>
  </w:style>
  <w:style w:type="character" w:styleId="FollowedHyperlink">
    <w:name w:val="FollowedHyperlink"/>
    <w:basedOn w:val="DefaultParagraphFont"/>
    <w:uiPriority w:val="99"/>
    <w:semiHidden/>
    <w:rsid w:val="004B3426"/>
    <w:rPr>
      <w:color w:val="auto"/>
      <w:u w:val="none"/>
    </w:rPr>
  </w:style>
  <w:style w:type="character" w:customStyle="1" w:styleId="Heading4Char">
    <w:name w:val="Heading 4 Char"/>
    <w:aliases w:val="Tag Char,small text Char"/>
    <w:basedOn w:val="DefaultParagraphFont"/>
    <w:link w:val="Heading4"/>
    <w:uiPriority w:val="4"/>
    <w:rsid w:val="004B3426"/>
    <w:rPr>
      <w:rFonts w:ascii="Calibri" w:eastAsiaTheme="majorEastAsia" w:hAnsi="Calibri" w:cstheme="majorBidi"/>
      <w:b/>
      <w:bCs/>
      <w:iCs/>
      <w:sz w:val="26"/>
    </w:rPr>
  </w:style>
  <w:style w:type="character" w:customStyle="1" w:styleId="underline">
    <w:name w:val="underline"/>
    <w:link w:val="textbold"/>
    <w:qFormat/>
    <w:rsid w:val="00077D8F"/>
    <w:rPr>
      <w:b/>
      <w:u w:val="single"/>
    </w:rPr>
  </w:style>
  <w:style w:type="paragraph" w:customStyle="1" w:styleId="textbold">
    <w:name w:val="text bold"/>
    <w:basedOn w:val="Normal"/>
    <w:link w:val="underline"/>
    <w:rsid w:val="00077D8F"/>
    <w:pPr>
      <w:ind w:left="720"/>
      <w:jc w:val="both"/>
    </w:pPr>
    <w:rPr>
      <w:rFonts w:asciiTheme="minorHAnsi" w:hAnsiTheme="minorHAnsi" w:cstheme="minorBidi"/>
      <w:b/>
      <w:u w:val="single"/>
    </w:rPr>
  </w:style>
  <w:style w:type="paragraph" w:styleId="ListParagraph">
    <w:name w:val="List Paragraph"/>
    <w:aliases w:val="6 font"/>
    <w:basedOn w:val="Normal"/>
    <w:uiPriority w:val="34"/>
    <w:qFormat/>
    <w:rsid w:val="00077D8F"/>
    <w:pPr>
      <w:ind w:left="720"/>
      <w:contextualSpacing/>
    </w:pPr>
  </w:style>
  <w:style w:type="paragraph" w:customStyle="1" w:styleId="card">
    <w:name w:val="card"/>
    <w:basedOn w:val="Normal"/>
    <w:next w:val="Normal"/>
    <w:link w:val="cardChar"/>
    <w:qFormat/>
    <w:rsid w:val="00077D8F"/>
    <w:pPr>
      <w:ind w:left="288" w:right="288"/>
    </w:pPr>
    <w:rPr>
      <w:rFonts w:eastAsia="Times New Roman" w:cs="Times New Roman"/>
      <w:szCs w:val="20"/>
    </w:rPr>
  </w:style>
  <w:style w:type="character" w:customStyle="1" w:styleId="cardChar">
    <w:name w:val="card Char"/>
    <w:link w:val="card"/>
    <w:rsid w:val="00077D8F"/>
    <w:rPr>
      <w:rFonts w:ascii="Calibri" w:eastAsia="Times New Roman" w:hAnsi="Calibri" w:cs="Times New Roman"/>
      <w:szCs w:val="20"/>
    </w:rPr>
  </w:style>
  <w:style w:type="paragraph" w:customStyle="1" w:styleId="tag">
    <w:name w:val="tag"/>
    <w:basedOn w:val="Normal"/>
    <w:next w:val="Normal"/>
    <w:qFormat/>
    <w:rsid w:val="001C40AA"/>
    <w:rPr>
      <w:rFonts w:ascii="Times New Roman" w:eastAsia="Times New Roman" w:hAnsi="Times New Roman" w:cs="Times New Roman"/>
      <w:b/>
      <w:sz w:val="24"/>
      <w:szCs w:val="20"/>
    </w:rPr>
  </w:style>
  <w:style w:type="paragraph" w:customStyle="1" w:styleId="UnderlinedText">
    <w:name w:val="Underlined Text"/>
    <w:basedOn w:val="Normal"/>
    <w:autoRedefine/>
    <w:rsid w:val="00791262"/>
    <w:pPr>
      <w:jc w:val="both"/>
    </w:pPr>
    <w:rPr>
      <w:rFonts w:ascii="Times New Roman" w:eastAsia="Times New Roman" w:hAnsi="Times New Roman" w:cs="Times New Roman"/>
      <w:b/>
      <w:sz w:val="24"/>
      <w:szCs w:val="20"/>
    </w:rPr>
  </w:style>
  <w:style w:type="character" w:customStyle="1" w:styleId="UnderlineChar">
    <w:name w:val="Underline Char"/>
    <w:aliases w:val="Title Char"/>
    <w:uiPriority w:val="1"/>
    <w:qFormat/>
    <w:rsid w:val="00791262"/>
    <w:rPr>
      <w:sz w:val="22"/>
      <w:szCs w:val="24"/>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4B3426"/>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4B342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4B342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4B342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4B342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4B34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B3426"/>
  </w:style>
  <w:style w:type="character" w:customStyle="1" w:styleId="Heading1Char">
    <w:name w:val="Heading 1 Char"/>
    <w:aliases w:val="Pocket Char"/>
    <w:basedOn w:val="DefaultParagraphFont"/>
    <w:link w:val="Heading1"/>
    <w:uiPriority w:val="1"/>
    <w:rsid w:val="004B3426"/>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4B3426"/>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
    <w:basedOn w:val="DefaultParagraphFont"/>
    <w:uiPriority w:val="7"/>
    <w:qFormat/>
    <w:rsid w:val="004B3426"/>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4B3426"/>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4B3426"/>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4B3426"/>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4B3426"/>
    <w:rPr>
      <w:b/>
      <w:bCs/>
      <w:sz w:val="26"/>
      <w:u w:val="none"/>
    </w:rPr>
  </w:style>
  <w:style w:type="paragraph" w:styleId="Header">
    <w:name w:val="header"/>
    <w:basedOn w:val="Normal"/>
    <w:link w:val="HeaderChar"/>
    <w:uiPriority w:val="99"/>
    <w:semiHidden/>
    <w:rsid w:val="004B3426"/>
    <w:pPr>
      <w:tabs>
        <w:tab w:val="center" w:pos="4680"/>
        <w:tab w:val="right" w:pos="9360"/>
      </w:tabs>
    </w:pPr>
  </w:style>
  <w:style w:type="character" w:customStyle="1" w:styleId="HeaderChar">
    <w:name w:val="Header Char"/>
    <w:basedOn w:val="DefaultParagraphFont"/>
    <w:link w:val="Header"/>
    <w:uiPriority w:val="99"/>
    <w:semiHidden/>
    <w:rsid w:val="004B3426"/>
    <w:rPr>
      <w:rFonts w:ascii="Calibri" w:hAnsi="Calibri" w:cs="Calibri"/>
    </w:rPr>
  </w:style>
  <w:style w:type="paragraph" w:styleId="Footer">
    <w:name w:val="footer"/>
    <w:basedOn w:val="Normal"/>
    <w:link w:val="FooterChar"/>
    <w:uiPriority w:val="99"/>
    <w:semiHidden/>
    <w:rsid w:val="004B3426"/>
    <w:pPr>
      <w:tabs>
        <w:tab w:val="center" w:pos="4680"/>
        <w:tab w:val="right" w:pos="9360"/>
      </w:tabs>
    </w:pPr>
  </w:style>
  <w:style w:type="character" w:customStyle="1" w:styleId="FooterChar">
    <w:name w:val="Footer Char"/>
    <w:basedOn w:val="DefaultParagraphFont"/>
    <w:link w:val="Footer"/>
    <w:uiPriority w:val="99"/>
    <w:semiHidden/>
    <w:rsid w:val="004B3426"/>
    <w:rPr>
      <w:rFonts w:ascii="Calibri" w:hAnsi="Calibri" w:cs="Calibri"/>
    </w:rPr>
  </w:style>
  <w:style w:type="character" w:styleId="Hyperlink">
    <w:name w:val="Hyperlink"/>
    <w:aliases w:val="heading 1 (block title),Important,Read,Card Text"/>
    <w:basedOn w:val="DefaultParagraphFont"/>
    <w:uiPriority w:val="99"/>
    <w:rsid w:val="004B3426"/>
    <w:rPr>
      <w:color w:val="auto"/>
      <w:u w:val="none"/>
    </w:rPr>
  </w:style>
  <w:style w:type="character" w:styleId="FollowedHyperlink">
    <w:name w:val="FollowedHyperlink"/>
    <w:basedOn w:val="DefaultParagraphFont"/>
    <w:uiPriority w:val="99"/>
    <w:semiHidden/>
    <w:rsid w:val="004B3426"/>
    <w:rPr>
      <w:color w:val="auto"/>
      <w:u w:val="none"/>
    </w:rPr>
  </w:style>
  <w:style w:type="character" w:customStyle="1" w:styleId="Heading4Char">
    <w:name w:val="Heading 4 Char"/>
    <w:aliases w:val="Tag Char,small text Char"/>
    <w:basedOn w:val="DefaultParagraphFont"/>
    <w:link w:val="Heading4"/>
    <w:uiPriority w:val="4"/>
    <w:rsid w:val="004B3426"/>
    <w:rPr>
      <w:rFonts w:ascii="Calibri" w:eastAsiaTheme="majorEastAsia" w:hAnsi="Calibri" w:cstheme="majorBidi"/>
      <w:b/>
      <w:bCs/>
      <w:iCs/>
      <w:sz w:val="26"/>
    </w:rPr>
  </w:style>
  <w:style w:type="character" w:customStyle="1" w:styleId="underline">
    <w:name w:val="underline"/>
    <w:link w:val="textbold"/>
    <w:qFormat/>
    <w:rsid w:val="00077D8F"/>
    <w:rPr>
      <w:b/>
      <w:u w:val="single"/>
    </w:rPr>
  </w:style>
  <w:style w:type="paragraph" w:customStyle="1" w:styleId="textbold">
    <w:name w:val="text bold"/>
    <w:basedOn w:val="Normal"/>
    <w:link w:val="underline"/>
    <w:rsid w:val="00077D8F"/>
    <w:pPr>
      <w:ind w:left="720"/>
      <w:jc w:val="both"/>
    </w:pPr>
    <w:rPr>
      <w:rFonts w:asciiTheme="minorHAnsi" w:hAnsiTheme="minorHAnsi" w:cstheme="minorBidi"/>
      <w:b/>
      <w:u w:val="single"/>
    </w:rPr>
  </w:style>
  <w:style w:type="paragraph" w:styleId="ListParagraph">
    <w:name w:val="List Paragraph"/>
    <w:aliases w:val="6 font"/>
    <w:basedOn w:val="Normal"/>
    <w:uiPriority w:val="34"/>
    <w:qFormat/>
    <w:rsid w:val="00077D8F"/>
    <w:pPr>
      <w:ind w:left="720"/>
      <w:contextualSpacing/>
    </w:pPr>
  </w:style>
  <w:style w:type="paragraph" w:customStyle="1" w:styleId="card">
    <w:name w:val="card"/>
    <w:basedOn w:val="Normal"/>
    <w:next w:val="Normal"/>
    <w:link w:val="cardChar"/>
    <w:qFormat/>
    <w:rsid w:val="00077D8F"/>
    <w:pPr>
      <w:ind w:left="288" w:right="288"/>
    </w:pPr>
    <w:rPr>
      <w:rFonts w:eastAsia="Times New Roman" w:cs="Times New Roman"/>
      <w:szCs w:val="20"/>
    </w:rPr>
  </w:style>
  <w:style w:type="character" w:customStyle="1" w:styleId="cardChar">
    <w:name w:val="card Char"/>
    <w:link w:val="card"/>
    <w:rsid w:val="00077D8F"/>
    <w:rPr>
      <w:rFonts w:ascii="Calibri" w:eastAsia="Times New Roman" w:hAnsi="Calibri" w:cs="Times New Roman"/>
      <w:szCs w:val="20"/>
    </w:rPr>
  </w:style>
  <w:style w:type="paragraph" w:customStyle="1" w:styleId="tag">
    <w:name w:val="tag"/>
    <w:basedOn w:val="Normal"/>
    <w:next w:val="Normal"/>
    <w:qFormat/>
    <w:rsid w:val="001C40AA"/>
    <w:rPr>
      <w:rFonts w:ascii="Times New Roman" w:eastAsia="Times New Roman" w:hAnsi="Times New Roman" w:cs="Times New Roman"/>
      <w:b/>
      <w:sz w:val="24"/>
      <w:szCs w:val="20"/>
    </w:rPr>
  </w:style>
  <w:style w:type="paragraph" w:customStyle="1" w:styleId="UnderlinedText">
    <w:name w:val="Underlined Text"/>
    <w:basedOn w:val="Normal"/>
    <w:autoRedefine/>
    <w:rsid w:val="00791262"/>
    <w:pPr>
      <w:jc w:val="both"/>
    </w:pPr>
    <w:rPr>
      <w:rFonts w:ascii="Times New Roman" w:eastAsia="Times New Roman" w:hAnsi="Times New Roman" w:cs="Times New Roman"/>
      <w:b/>
      <w:sz w:val="24"/>
      <w:szCs w:val="20"/>
    </w:rPr>
  </w:style>
  <w:style w:type="character" w:customStyle="1" w:styleId="UnderlineChar">
    <w:name w:val="Underline Char"/>
    <w:aliases w:val="Title Char"/>
    <w:uiPriority w:val="1"/>
    <w:qFormat/>
    <w:rsid w:val="00791262"/>
    <w:rPr>
      <w:sz w:val="22"/>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sari-energy.org/Publications/Documents/bulletins/bulletin5.pdf" TargetMode="External"/><Relationship Id="rId18" Type="http://schemas.openxmlformats.org/officeDocument/2006/relationships/hyperlink" Target="http://www.crikey.com.au/2009/11/16/hamilton-denying-the-coming-climate-holocaus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scribd.com/doc/93338653/Bruno-Latour-We-Have-Never-Been-Modern" TargetMode="External"/><Relationship Id="rId7" Type="http://schemas.openxmlformats.org/officeDocument/2006/relationships/settings" Target="settings.xml"/><Relationship Id="rId12" Type="http://schemas.openxmlformats.org/officeDocument/2006/relationships/hyperlink" Target="http://dictionary.reference.com/browse/should" TargetMode="External"/><Relationship Id="rId17" Type="http://schemas.openxmlformats.org/officeDocument/2006/relationships/hyperlink" Target="http://www.desmogblog.com/what-s-conservative-white-men-and-climate-change-denia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forbes.com/sites/petergleick/2011/08/31/why-anti-science-ideology-is-bad-for-america/" TargetMode="External"/><Relationship Id="rId20" Type="http://schemas.openxmlformats.org/officeDocument/2006/relationships/hyperlink" Target="http://www.uta.edu/huma/illuminations/kell2.htm"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usa.gov/Agencies/federal.shtml" TargetMode="External"/><Relationship Id="rId24" Type="http://schemas.openxmlformats.org/officeDocument/2006/relationships/hyperlink" Target="http://truth-out.org/opinion/item/11507-occupy-wall-street-and-the-art-of-demanding" TargetMode="External"/><Relationship Id="rId5" Type="http://schemas.openxmlformats.org/officeDocument/2006/relationships/styles" Target="styles.xml"/><Relationship Id="rId15" Type="http://schemas.openxmlformats.org/officeDocument/2006/relationships/hyperlink" Target="http://books.google.com/books?id=ntHxX_9J7gYC&amp;printsec=frontcover" TargetMode="External"/><Relationship Id="rId23" Type="http://schemas.openxmlformats.org/officeDocument/2006/relationships/hyperlink" Target="http://turin.sgir.eu/uploads/Prozorov-prozorov_world_community_2007.pdf" TargetMode="External"/><Relationship Id="rId10" Type="http://schemas.openxmlformats.org/officeDocument/2006/relationships/endnotes" Target="endnotes.xml"/><Relationship Id="rId19" Type="http://schemas.openxmlformats.org/officeDocument/2006/relationships/hyperlink" Target="http://jonathanstray.com/papers/What%20Climate%20Sceptics%20Believe.pdf"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um.ase.ro/no71/4.pdf" TargetMode="External"/><Relationship Id="rId22" Type="http://schemas.openxmlformats.org/officeDocument/2006/relationships/hyperlink" Target="http://henryagiroux.com/RoleOfCritPedagogy.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purl.org/dc/dcmitype/"/>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Debate</Template>
  <TotalTime>5</TotalTime>
  <Pages>8</Pages>
  <Words>1677</Words>
  <Characters>12033</Characters>
  <Application>Microsoft Office Word</Application>
  <DocSecurity>0</DocSecurity>
  <Lines>100</Lines>
  <Paragraphs>27</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dc:creator>
  <cp:lastModifiedBy>Tom</cp:lastModifiedBy>
  <cp:revision>3</cp:revision>
  <dcterms:created xsi:type="dcterms:W3CDTF">2012-10-22T16:44:00Z</dcterms:created>
  <dcterms:modified xsi:type="dcterms:W3CDTF">2012-10-22T19:25:00Z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